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89E2D">
      <w:pPr>
        <w:spacing w:line="960" w:lineRule="exact"/>
        <w:jc w:val="center"/>
        <w:rPr>
          <w:rFonts w:hint="eastAsia" w:ascii="黑体" w:eastAsia="黑体"/>
          <w:b/>
          <w:sz w:val="52"/>
          <w:szCs w:val="52"/>
        </w:rPr>
      </w:pPr>
      <w:r>
        <w:rPr>
          <w:rFonts w:hint="eastAsia" w:ascii="黑体" w:eastAsia="黑体"/>
          <w:b/>
          <w:sz w:val="52"/>
          <w:szCs w:val="52"/>
        </w:rPr>
        <w:t>如 东 县 人 民 医 院</w:t>
      </w:r>
    </w:p>
    <w:p w14:paraId="4CAA3F98">
      <w:pPr>
        <w:spacing w:line="1120" w:lineRule="exact"/>
        <w:rPr>
          <w:rFonts w:hint="eastAsia" w:ascii="黑体" w:hAnsi="宋体" w:eastAsia="黑体"/>
          <w:b/>
          <w:sz w:val="52"/>
        </w:rPr>
      </w:pPr>
    </w:p>
    <w:p w14:paraId="258DB03C">
      <w:pPr>
        <w:rPr>
          <w:rFonts w:hint="eastAsia" w:ascii="黑体" w:hAnsi="宋体" w:eastAsia="黑体"/>
          <w:b/>
          <w:sz w:val="52"/>
        </w:rPr>
      </w:pPr>
    </w:p>
    <w:p w14:paraId="0BEDB596">
      <w:pPr>
        <w:spacing w:line="1120" w:lineRule="exact"/>
        <w:jc w:val="center"/>
        <w:rPr>
          <w:rFonts w:hint="eastAsia" w:ascii="黑体" w:hAnsi="宋体" w:eastAsia="黑体"/>
          <w:b/>
          <w:sz w:val="52"/>
        </w:rPr>
      </w:pPr>
      <w:r>
        <w:rPr>
          <w:rFonts w:hint="eastAsia" w:ascii="黑体" w:hAnsi="宋体" w:eastAsia="黑体"/>
          <w:b/>
          <w:sz w:val="52"/>
        </w:rPr>
        <w:t>采</w:t>
      </w:r>
    </w:p>
    <w:p w14:paraId="0F6B1D2E">
      <w:pPr>
        <w:spacing w:line="1120" w:lineRule="exact"/>
        <w:jc w:val="center"/>
        <w:rPr>
          <w:rFonts w:hint="eastAsia" w:ascii="黑体" w:hAnsi="宋体" w:eastAsia="黑体"/>
          <w:b/>
          <w:sz w:val="52"/>
        </w:rPr>
      </w:pPr>
      <w:r>
        <w:rPr>
          <w:rFonts w:hint="eastAsia" w:ascii="黑体" w:hAnsi="宋体" w:eastAsia="黑体"/>
          <w:b/>
          <w:sz w:val="52"/>
        </w:rPr>
        <w:t>购</w:t>
      </w:r>
    </w:p>
    <w:p w14:paraId="161452A3">
      <w:pPr>
        <w:spacing w:line="1120" w:lineRule="exact"/>
        <w:jc w:val="center"/>
        <w:rPr>
          <w:rFonts w:hint="eastAsia" w:ascii="黑体" w:hAnsi="宋体" w:eastAsia="黑体"/>
          <w:b/>
          <w:sz w:val="52"/>
        </w:rPr>
      </w:pPr>
      <w:r>
        <w:rPr>
          <w:rFonts w:hint="eastAsia" w:ascii="黑体" w:hAnsi="宋体" w:eastAsia="黑体"/>
          <w:b/>
          <w:sz w:val="52"/>
        </w:rPr>
        <w:t>文</w:t>
      </w:r>
    </w:p>
    <w:p w14:paraId="7937C935">
      <w:pPr>
        <w:spacing w:line="1120" w:lineRule="exact"/>
        <w:jc w:val="center"/>
        <w:rPr>
          <w:rFonts w:hint="eastAsia" w:ascii="黑体" w:hAnsi="宋体" w:eastAsia="黑体"/>
          <w:b/>
          <w:sz w:val="48"/>
        </w:rPr>
      </w:pPr>
      <w:r>
        <w:rPr>
          <w:rFonts w:hint="eastAsia" w:ascii="黑体" w:hAnsi="宋体" w:eastAsia="黑体"/>
          <w:b/>
          <w:sz w:val="52"/>
        </w:rPr>
        <w:t>件</w:t>
      </w:r>
    </w:p>
    <w:p w14:paraId="71DF0041">
      <w:pPr>
        <w:spacing w:line="560" w:lineRule="exact"/>
        <w:rPr>
          <w:rFonts w:hint="eastAsia"/>
          <w:sz w:val="48"/>
        </w:rPr>
      </w:pPr>
    </w:p>
    <w:p w14:paraId="5D6E92FA">
      <w:pPr>
        <w:spacing w:line="560" w:lineRule="exact"/>
        <w:rPr>
          <w:rFonts w:hint="eastAsia"/>
          <w:sz w:val="48"/>
        </w:rPr>
      </w:pPr>
    </w:p>
    <w:p w14:paraId="4BB3B6B6">
      <w:pPr>
        <w:spacing w:line="880" w:lineRule="exact"/>
        <w:ind w:firstLine="315" w:firstLineChars="98"/>
        <w:rPr>
          <w:rFonts w:hint="eastAsia" w:ascii="仿宋_GB2312" w:eastAsia="仿宋_GB2312"/>
          <w:b/>
          <w:sz w:val="32"/>
          <w:szCs w:val="32"/>
        </w:rPr>
      </w:pPr>
    </w:p>
    <w:p w14:paraId="7CBBB158">
      <w:pPr>
        <w:spacing w:line="880" w:lineRule="exact"/>
        <w:ind w:firstLine="315" w:firstLineChars="98"/>
        <w:rPr>
          <w:rFonts w:hint="eastAsia" w:ascii="楷体_GB2312" w:eastAsia="楷体_GB2312"/>
          <w:b/>
          <w:sz w:val="32"/>
          <w:szCs w:val="32"/>
          <w:u w:val="single"/>
        </w:rPr>
      </w:pPr>
      <w:r>
        <w:rPr>
          <w:rFonts w:hint="eastAsia" w:ascii="仿宋_GB2312" w:eastAsia="仿宋_GB2312"/>
          <w:b/>
          <w:sz w:val="32"/>
          <w:szCs w:val="32"/>
        </w:rPr>
        <w:t>采购项目名称：</w:t>
      </w:r>
      <w:r>
        <w:rPr>
          <w:rFonts w:hint="eastAsia" w:ascii="仿宋_GB2312" w:eastAsia="仿宋_GB2312"/>
          <w:b/>
          <w:sz w:val="32"/>
          <w:szCs w:val="32"/>
          <w:u w:val="single"/>
        </w:rPr>
        <w:t xml:space="preserve">  </w:t>
      </w:r>
      <w:r>
        <w:rPr>
          <w:rFonts w:hint="eastAsia" w:ascii="仿宋" w:hAnsi="仿宋" w:eastAsia="仿宋"/>
          <w:b/>
          <w:sz w:val="36"/>
          <w:u w:val="single"/>
          <w:lang w:val="en-US" w:eastAsia="zh-CN"/>
        </w:rPr>
        <w:t xml:space="preserve"> </w:t>
      </w:r>
      <w:r>
        <w:rPr>
          <w:rFonts w:hint="eastAsia" w:ascii="仿宋" w:hAnsi="仿宋" w:eastAsia="仿宋"/>
          <w:b/>
          <w:sz w:val="36"/>
          <w:u w:val="single"/>
        </w:rPr>
        <w:t>如东县人民医院</w:t>
      </w:r>
      <w:r>
        <w:rPr>
          <w:rFonts w:hint="eastAsia" w:ascii="仿宋" w:hAnsi="仿宋" w:eastAsia="仿宋"/>
          <w:b/>
          <w:sz w:val="36"/>
          <w:highlight w:val="none"/>
          <w:u w:val="single"/>
          <w:lang w:val="en-US" w:eastAsia="zh-CN"/>
        </w:rPr>
        <w:t>产病一体床</w:t>
      </w:r>
      <w:r>
        <w:rPr>
          <w:rFonts w:hint="eastAsia" w:ascii="仿宋" w:hAnsi="仿宋" w:eastAsia="仿宋"/>
          <w:b/>
          <w:sz w:val="36"/>
          <w:u w:val="single"/>
        </w:rPr>
        <w:t>项目采购</w:t>
      </w:r>
      <w:r>
        <w:rPr>
          <w:rFonts w:hint="eastAsia" w:ascii="仿宋_GB2312" w:eastAsia="仿宋_GB2312"/>
          <w:b/>
          <w:sz w:val="32"/>
          <w:szCs w:val="32"/>
          <w:u w:val="single"/>
        </w:rPr>
        <w:t xml:space="preserve">   </w:t>
      </w:r>
    </w:p>
    <w:p w14:paraId="67F3BC6F">
      <w:pPr>
        <w:tabs>
          <w:tab w:val="left" w:pos="7050"/>
        </w:tabs>
        <w:spacing w:line="880" w:lineRule="exact"/>
        <w:ind w:firstLine="315" w:firstLineChars="98"/>
        <w:rPr>
          <w:rFonts w:hint="eastAsia" w:ascii="仿宋_GB2312" w:eastAsia="仿宋_GB2312"/>
          <w:b/>
          <w:sz w:val="32"/>
          <w:szCs w:val="32"/>
          <w:u w:val="single"/>
        </w:rPr>
      </w:pPr>
      <w:r>
        <w:rPr>
          <w:rFonts w:hint="eastAsia" w:ascii="仿宋_GB2312" w:eastAsia="仿宋_GB2312"/>
          <w:b/>
          <w:sz w:val="32"/>
          <w:szCs w:val="32"/>
        </w:rPr>
        <w:t xml:space="preserve">采购人名称:   </w:t>
      </w:r>
      <w:r>
        <w:rPr>
          <w:rFonts w:hint="eastAsia" w:ascii="仿宋_GB2312" w:eastAsia="仿宋_GB2312"/>
          <w:b/>
          <w:sz w:val="32"/>
          <w:szCs w:val="32"/>
          <w:u w:val="single"/>
        </w:rPr>
        <w:t xml:space="preserve">             如东县人民医院              </w:t>
      </w:r>
    </w:p>
    <w:p w14:paraId="0E4C85D4">
      <w:pPr>
        <w:spacing w:line="880" w:lineRule="exact"/>
        <w:ind w:firstLine="315" w:firstLineChars="98"/>
        <w:rPr>
          <w:rFonts w:hint="eastAsia"/>
          <w:b/>
          <w:sz w:val="32"/>
          <w:szCs w:val="32"/>
        </w:rPr>
      </w:pPr>
      <w:r>
        <w:rPr>
          <w:rFonts w:hint="eastAsia" w:ascii="仿宋_GB2312" w:eastAsia="仿宋_GB2312"/>
          <w:b/>
          <w:sz w:val="32"/>
          <w:szCs w:val="32"/>
        </w:rPr>
        <w:t xml:space="preserve">政府采购方式: </w:t>
      </w:r>
      <w:r>
        <w:rPr>
          <w:rFonts w:hint="eastAsia" w:ascii="仿宋_GB2312" w:eastAsia="仿宋_GB2312"/>
          <w:b/>
          <w:sz w:val="32"/>
          <w:szCs w:val="32"/>
          <w:u w:val="single"/>
        </w:rPr>
        <w:t xml:space="preserve">              竞争性谈判                 </w:t>
      </w:r>
    </w:p>
    <w:p w14:paraId="65DD7D1A">
      <w:pPr>
        <w:spacing w:line="360" w:lineRule="auto"/>
        <w:jc w:val="center"/>
        <w:rPr>
          <w:rFonts w:hint="eastAsia"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4</w:t>
      </w:r>
      <w:r>
        <w:rPr>
          <w:rFonts w:hint="eastAsia" w:ascii="宋体" w:hAnsi="宋体" w:cs="宋体"/>
          <w:b/>
          <w:bCs/>
          <w:sz w:val="28"/>
          <w:szCs w:val="28"/>
        </w:rPr>
        <w:t xml:space="preserve">年 </w:t>
      </w:r>
      <w:r>
        <w:rPr>
          <w:rFonts w:hint="eastAsia" w:ascii="宋体" w:hAnsi="宋体" w:cs="宋体"/>
          <w:b/>
          <w:bCs/>
          <w:sz w:val="28"/>
          <w:szCs w:val="28"/>
          <w:lang w:val="en-US" w:eastAsia="zh-CN"/>
        </w:rPr>
        <w:t xml:space="preserve">   </w:t>
      </w:r>
      <w:r>
        <w:rPr>
          <w:rFonts w:hint="eastAsia" w:ascii="宋体" w:hAnsi="宋体" w:cs="宋体"/>
          <w:b/>
          <w:bCs/>
          <w:sz w:val="28"/>
          <w:szCs w:val="28"/>
        </w:rPr>
        <w:t xml:space="preserve">月 </w:t>
      </w:r>
      <w:r>
        <w:rPr>
          <w:rFonts w:hint="eastAsia" w:ascii="宋体" w:hAnsi="宋体" w:cs="宋体"/>
          <w:b/>
          <w:bCs/>
          <w:sz w:val="28"/>
          <w:szCs w:val="28"/>
          <w:lang w:val="en-US" w:eastAsia="zh-CN"/>
        </w:rPr>
        <w:t xml:space="preserve">   </w:t>
      </w:r>
      <w:r>
        <w:rPr>
          <w:rFonts w:hint="eastAsia" w:ascii="宋体" w:hAnsi="宋体" w:cs="宋体"/>
          <w:b/>
          <w:bCs/>
          <w:sz w:val="28"/>
          <w:szCs w:val="28"/>
        </w:rPr>
        <w:t>日</w:t>
      </w:r>
    </w:p>
    <w:p w14:paraId="103B95A5">
      <w:pPr>
        <w:spacing w:line="360" w:lineRule="auto"/>
        <w:rPr>
          <w:rFonts w:ascii="Times New Roman" w:hAnsi="Times New Roman"/>
          <w:szCs w:val="20"/>
          <w:lang w:bidi="ar"/>
        </w:rPr>
        <w:sectPr>
          <w:headerReference r:id="rId3" w:type="even"/>
          <w:footerReference r:id="rId4" w:type="even"/>
          <w:pgSz w:w="11906" w:h="16838"/>
          <w:pgMar w:top="1474" w:right="1474" w:bottom="1474" w:left="902" w:header="851" w:footer="992" w:gutter="0"/>
          <w:pgNumType w:fmt="decimal" w:start="1"/>
          <w:cols w:space="720" w:num="1"/>
          <w:titlePg/>
          <w:docGrid w:type="lines" w:linePitch="312" w:charSpace="0"/>
        </w:sectPr>
      </w:pPr>
    </w:p>
    <w:p w14:paraId="6B392710">
      <w:pPr>
        <w:autoSpaceDE w:val="0"/>
        <w:autoSpaceDN w:val="0"/>
        <w:adjustRightInd w:val="0"/>
        <w:spacing w:line="360" w:lineRule="auto"/>
        <w:jc w:val="center"/>
        <w:outlineLvl w:val="0"/>
        <w:rPr>
          <w:rFonts w:hint="eastAsia" w:ascii="Times New Roman" w:hAnsi="Times New Roman" w:eastAsia="仿宋"/>
          <w:b/>
          <w:spacing w:val="7"/>
          <w:kern w:val="0"/>
          <w:sz w:val="36"/>
          <w:szCs w:val="36"/>
          <w:lang w:bidi="ar"/>
        </w:rPr>
      </w:pPr>
      <w:r>
        <w:rPr>
          <w:rFonts w:hint="eastAsia" w:ascii="Times New Roman" w:hAnsi="Times New Roman" w:eastAsia="仿宋"/>
          <w:b/>
          <w:spacing w:val="7"/>
          <w:kern w:val="0"/>
          <w:sz w:val="36"/>
          <w:szCs w:val="36"/>
          <w:lang w:bidi="ar"/>
        </w:rPr>
        <w:t>目   录</w:t>
      </w:r>
    </w:p>
    <w:p w14:paraId="0E59454D">
      <w:pPr>
        <w:pStyle w:val="4"/>
        <w:spacing w:line="920" w:lineRule="exact"/>
        <w:ind w:firstLine="1176" w:firstLineChars="400"/>
        <w:rPr>
          <w:rFonts w:hint="eastAsia" w:eastAsia="宋体"/>
          <w:sz w:val="30"/>
          <w:szCs w:val="30"/>
          <w:lang w:eastAsia="zh-CN"/>
        </w:rPr>
      </w:pPr>
      <w:r>
        <w:rPr>
          <w:rFonts w:hint="eastAsia" w:eastAsia="仿宋"/>
          <w:spacing w:val="7"/>
          <w:kern w:val="0"/>
          <w:sz w:val="28"/>
          <w:szCs w:val="28"/>
          <w:lang w:bidi="ar"/>
        </w:rPr>
        <w:t xml:space="preserve">第一部分  </w:t>
      </w:r>
      <w:r>
        <w:rPr>
          <w:rFonts w:hint="eastAsia" w:eastAsia="仿宋"/>
          <w:color w:val="auto"/>
          <w:spacing w:val="7"/>
          <w:kern w:val="0"/>
          <w:sz w:val="28"/>
          <w:szCs w:val="28"/>
          <w:lang w:eastAsia="zh-CN" w:bidi="ar"/>
        </w:rPr>
        <w:t>竞争性谈判</w:t>
      </w:r>
      <w:r>
        <w:rPr>
          <w:rFonts w:hint="eastAsia" w:eastAsia="仿宋"/>
          <w:color w:val="auto"/>
          <w:spacing w:val="7"/>
          <w:kern w:val="0"/>
          <w:sz w:val="28"/>
          <w:szCs w:val="28"/>
          <w:lang w:bidi="ar"/>
        </w:rPr>
        <w:t>采购</w:t>
      </w:r>
      <w:r>
        <w:rPr>
          <w:rFonts w:hint="eastAsia" w:eastAsia="仿宋"/>
          <w:spacing w:val="7"/>
          <w:kern w:val="0"/>
          <w:sz w:val="28"/>
          <w:szCs w:val="28"/>
          <w:lang w:bidi="ar"/>
        </w:rPr>
        <w:t>公告</w:t>
      </w:r>
      <w:r>
        <w:rPr>
          <w:sz w:val="30"/>
          <w:szCs w:val="30"/>
        </w:rPr>
        <w:t>……………………………</w:t>
      </w:r>
      <w:r>
        <w:rPr>
          <w:rFonts w:hint="eastAsia"/>
          <w:sz w:val="30"/>
          <w:szCs w:val="30"/>
        </w:rPr>
        <w:t>.</w:t>
      </w:r>
      <w:r>
        <w:rPr>
          <w:rFonts w:hint="eastAsia"/>
          <w:sz w:val="30"/>
          <w:szCs w:val="30"/>
          <w:lang w:val="en-US" w:eastAsia="zh-CN"/>
        </w:rPr>
        <w:t>2</w:t>
      </w:r>
    </w:p>
    <w:p w14:paraId="0C0B6CC2">
      <w:pPr>
        <w:spacing w:line="920" w:lineRule="exact"/>
        <w:ind w:firstLine="1176" w:firstLineChars="400"/>
        <w:rPr>
          <w:rFonts w:hint="eastAsia" w:ascii="Times New Roman" w:hAnsi="Times New Roman" w:eastAsia="仿宋"/>
          <w:spacing w:val="7"/>
          <w:kern w:val="0"/>
          <w:sz w:val="28"/>
          <w:szCs w:val="28"/>
          <w:lang w:val="en-US" w:eastAsia="zh-CN" w:bidi="ar"/>
        </w:rPr>
      </w:pPr>
      <w:r>
        <w:rPr>
          <w:rFonts w:hint="eastAsia" w:ascii="Times New Roman" w:hAnsi="Times New Roman" w:eastAsia="仿宋"/>
          <w:spacing w:val="7"/>
          <w:kern w:val="0"/>
          <w:sz w:val="28"/>
          <w:szCs w:val="28"/>
          <w:lang w:bidi="ar"/>
        </w:rPr>
        <w:t>第二部分  采购项目要求</w:t>
      </w:r>
      <w:r>
        <w:rPr>
          <w:rFonts w:ascii="Times New Roman" w:hAnsi="Times New Roman" w:eastAsia="仿宋"/>
          <w:spacing w:val="7"/>
          <w:kern w:val="0"/>
          <w:sz w:val="28"/>
          <w:szCs w:val="28"/>
          <w:lang w:bidi="ar"/>
        </w:rPr>
        <w:t>………………………………………</w:t>
      </w:r>
      <w:r>
        <w:rPr>
          <w:rFonts w:hint="eastAsia" w:ascii="Times New Roman" w:hAnsi="Times New Roman" w:eastAsia="仿宋"/>
          <w:spacing w:val="7"/>
          <w:kern w:val="0"/>
          <w:sz w:val="28"/>
          <w:szCs w:val="28"/>
          <w:lang w:val="en-US" w:eastAsia="zh-CN" w:bidi="ar"/>
        </w:rPr>
        <w:t>4</w:t>
      </w:r>
    </w:p>
    <w:p w14:paraId="065D444B">
      <w:pPr>
        <w:spacing w:line="920" w:lineRule="exact"/>
        <w:ind w:firstLine="1176" w:firstLineChars="400"/>
        <w:rPr>
          <w:rFonts w:hint="eastAsia" w:ascii="Times New Roman" w:hAnsi="Times New Roman" w:eastAsia="仿宋"/>
          <w:spacing w:val="7"/>
          <w:kern w:val="0"/>
          <w:sz w:val="28"/>
          <w:szCs w:val="28"/>
          <w:lang w:val="en-US" w:eastAsia="zh-CN" w:bidi="ar"/>
        </w:rPr>
      </w:pPr>
      <w:r>
        <w:rPr>
          <w:rFonts w:hint="eastAsia" w:ascii="Times New Roman" w:hAnsi="Times New Roman" w:eastAsia="仿宋"/>
          <w:spacing w:val="7"/>
          <w:kern w:val="0"/>
          <w:sz w:val="28"/>
          <w:szCs w:val="28"/>
          <w:lang w:bidi="ar"/>
        </w:rPr>
        <w:t xml:space="preserve">第三部分  </w:t>
      </w:r>
      <w:r>
        <w:rPr>
          <w:rFonts w:hint="default" w:ascii="Times New Roman" w:hAnsi="Times New Roman" w:eastAsia="仿宋" w:cs="Times New Roman"/>
          <w:spacing w:val="7"/>
          <w:kern w:val="0"/>
          <w:sz w:val="28"/>
          <w:szCs w:val="28"/>
          <w:lang w:val="en-US" w:eastAsia="zh-CN" w:bidi="ar"/>
        </w:rPr>
        <w:t>投标须知</w:t>
      </w:r>
      <w:r>
        <w:rPr>
          <w:rFonts w:hint="eastAsia" w:ascii="Times New Roman" w:hAnsi="Times New Roman" w:eastAsia="仿宋" w:cs="Times New Roman"/>
          <w:spacing w:val="7"/>
          <w:kern w:val="0"/>
          <w:sz w:val="28"/>
          <w:szCs w:val="28"/>
          <w:lang w:val="en-US" w:eastAsia="zh-CN" w:bidi="ar"/>
        </w:rPr>
        <w:t>及投标文件要求</w:t>
      </w:r>
      <w:r>
        <w:rPr>
          <w:rFonts w:ascii="Times New Roman" w:hAnsi="Times New Roman" w:eastAsia="仿宋"/>
          <w:spacing w:val="7"/>
          <w:kern w:val="0"/>
          <w:sz w:val="28"/>
          <w:szCs w:val="28"/>
          <w:lang w:bidi="ar"/>
        </w:rPr>
        <w:t>…………………………</w:t>
      </w:r>
      <w:r>
        <w:rPr>
          <w:rFonts w:hint="eastAsia" w:ascii="Times New Roman" w:hAnsi="Times New Roman" w:eastAsia="仿宋"/>
          <w:spacing w:val="7"/>
          <w:kern w:val="0"/>
          <w:sz w:val="28"/>
          <w:szCs w:val="28"/>
          <w:lang w:val="en-US" w:eastAsia="zh-CN" w:bidi="ar"/>
        </w:rPr>
        <w:t>6</w:t>
      </w:r>
    </w:p>
    <w:p w14:paraId="50F72E42">
      <w:pPr>
        <w:spacing w:line="920" w:lineRule="exact"/>
        <w:ind w:firstLine="1176" w:firstLineChars="400"/>
        <w:rPr>
          <w:rFonts w:hint="eastAsia" w:ascii="Times New Roman" w:hAnsi="Times New Roman" w:eastAsia="仿宋"/>
          <w:spacing w:val="7"/>
          <w:kern w:val="0"/>
          <w:sz w:val="28"/>
          <w:szCs w:val="28"/>
          <w:lang w:val="en-US" w:eastAsia="zh-CN" w:bidi="ar"/>
        </w:rPr>
      </w:pPr>
      <w:r>
        <w:rPr>
          <w:rFonts w:hint="eastAsia" w:ascii="Times New Roman" w:hAnsi="Times New Roman" w:eastAsia="仿宋"/>
          <w:spacing w:val="7"/>
          <w:kern w:val="0"/>
          <w:sz w:val="28"/>
          <w:szCs w:val="28"/>
          <w:lang w:bidi="ar"/>
        </w:rPr>
        <w:t>第</w:t>
      </w:r>
      <w:r>
        <w:rPr>
          <w:rFonts w:hint="eastAsia" w:ascii="Times New Roman" w:hAnsi="Times New Roman" w:eastAsia="仿宋"/>
          <w:spacing w:val="7"/>
          <w:kern w:val="0"/>
          <w:sz w:val="28"/>
          <w:szCs w:val="28"/>
          <w:lang w:eastAsia="zh-CN" w:bidi="ar"/>
        </w:rPr>
        <w:t>四</w:t>
      </w:r>
      <w:r>
        <w:rPr>
          <w:rFonts w:hint="eastAsia" w:ascii="Times New Roman" w:hAnsi="Times New Roman" w:eastAsia="仿宋"/>
          <w:spacing w:val="7"/>
          <w:kern w:val="0"/>
          <w:sz w:val="28"/>
          <w:szCs w:val="28"/>
          <w:lang w:bidi="ar"/>
        </w:rPr>
        <w:t xml:space="preserve">部分 </w:t>
      </w:r>
      <w:r>
        <w:rPr>
          <w:rFonts w:hint="eastAsia" w:ascii="Times New Roman" w:hAnsi="Times New Roman" w:eastAsia="仿宋"/>
          <w:spacing w:val="7"/>
          <w:kern w:val="0"/>
          <w:sz w:val="28"/>
          <w:szCs w:val="28"/>
          <w:lang w:val="en-US" w:eastAsia="zh-CN" w:bidi="ar"/>
        </w:rPr>
        <w:t xml:space="preserve"> </w:t>
      </w:r>
      <w:r>
        <w:rPr>
          <w:rFonts w:hint="eastAsia" w:ascii="Times New Roman" w:hAnsi="Times New Roman" w:eastAsia="仿宋" w:cs="Times New Roman"/>
          <w:spacing w:val="7"/>
          <w:kern w:val="0"/>
          <w:sz w:val="28"/>
          <w:szCs w:val="28"/>
          <w:lang w:val="en-US" w:eastAsia="zh-CN" w:bidi="ar"/>
        </w:rPr>
        <w:t xml:space="preserve">投标文件格式 </w:t>
      </w:r>
      <w:r>
        <w:rPr>
          <w:rFonts w:ascii="Times New Roman" w:hAnsi="Times New Roman" w:eastAsia="仿宋"/>
          <w:spacing w:val="7"/>
          <w:kern w:val="0"/>
          <w:sz w:val="28"/>
          <w:szCs w:val="28"/>
          <w:lang w:bidi="ar"/>
        </w:rPr>
        <w:t>……………………………………</w:t>
      </w:r>
      <w:r>
        <w:rPr>
          <w:rFonts w:hint="eastAsia" w:ascii="Times New Roman" w:hAnsi="Times New Roman" w:eastAsia="仿宋"/>
          <w:spacing w:val="7"/>
          <w:kern w:val="0"/>
          <w:sz w:val="28"/>
          <w:szCs w:val="28"/>
          <w:lang w:val="en-US" w:eastAsia="zh-CN" w:bidi="ar"/>
        </w:rPr>
        <w:t>9</w:t>
      </w:r>
    </w:p>
    <w:p w14:paraId="14F87DCD">
      <w:pPr>
        <w:pStyle w:val="9"/>
        <w:rPr>
          <w:rFonts w:hint="default" w:ascii="Times New Roman" w:hAnsi="Times New Roman" w:eastAsia="仿宋"/>
          <w:spacing w:val="7"/>
          <w:kern w:val="0"/>
          <w:sz w:val="28"/>
          <w:szCs w:val="28"/>
          <w:lang w:val="en-US" w:eastAsia="zh-CN" w:bidi="ar"/>
        </w:rPr>
      </w:pPr>
    </w:p>
    <w:p w14:paraId="537A7C3B">
      <w:pPr>
        <w:autoSpaceDE w:val="0"/>
        <w:autoSpaceDN w:val="0"/>
        <w:adjustRightInd w:val="0"/>
        <w:spacing w:line="480" w:lineRule="auto"/>
        <w:ind w:firstLine="556"/>
        <w:rPr>
          <w:rFonts w:ascii="Times New Roman" w:hAnsi="Times New Roman" w:eastAsia="仿宋"/>
          <w:spacing w:val="7"/>
          <w:kern w:val="0"/>
          <w:sz w:val="28"/>
          <w:szCs w:val="28"/>
          <w:lang w:bidi="ar"/>
        </w:rPr>
      </w:pPr>
    </w:p>
    <w:p w14:paraId="16A1425F">
      <w:pPr>
        <w:spacing w:line="480" w:lineRule="exact"/>
        <w:jc w:val="center"/>
        <w:rPr>
          <w:rFonts w:ascii="Times New Roman" w:hAnsi="Times New Roman" w:eastAsia="仿宋"/>
          <w:b/>
          <w:bCs/>
          <w:color w:val="000000"/>
          <w:sz w:val="36"/>
          <w:szCs w:val="36"/>
        </w:rPr>
      </w:pPr>
      <w:bookmarkStart w:id="0" w:name="_Toc3520"/>
      <w:bookmarkStart w:id="1" w:name="_Toc82505651"/>
      <w:bookmarkStart w:id="2" w:name="OLE_LINK1"/>
    </w:p>
    <w:p w14:paraId="641828C8">
      <w:pPr>
        <w:spacing w:line="480" w:lineRule="exact"/>
        <w:jc w:val="center"/>
        <w:rPr>
          <w:rFonts w:ascii="Times New Roman" w:hAnsi="Times New Roman" w:eastAsia="仿宋"/>
          <w:b/>
          <w:bCs/>
          <w:color w:val="000000"/>
          <w:sz w:val="36"/>
          <w:szCs w:val="36"/>
        </w:rPr>
      </w:pPr>
    </w:p>
    <w:p w14:paraId="5AACACB2">
      <w:pPr>
        <w:spacing w:line="480" w:lineRule="exact"/>
        <w:jc w:val="center"/>
        <w:rPr>
          <w:rFonts w:ascii="Times New Roman" w:hAnsi="Times New Roman" w:eastAsia="仿宋"/>
          <w:b/>
          <w:bCs/>
          <w:color w:val="000000"/>
          <w:sz w:val="36"/>
          <w:szCs w:val="36"/>
        </w:rPr>
      </w:pPr>
    </w:p>
    <w:p w14:paraId="7F5D700D">
      <w:pPr>
        <w:spacing w:line="480" w:lineRule="exact"/>
        <w:rPr>
          <w:rFonts w:hint="eastAsia" w:ascii="Times New Roman" w:hAnsi="Times New Roman" w:eastAsia="仿宋"/>
          <w:b/>
          <w:bCs/>
          <w:color w:val="000000"/>
          <w:sz w:val="36"/>
          <w:szCs w:val="36"/>
        </w:rPr>
        <w:sectPr>
          <w:footerReference r:id="rId5" w:type="default"/>
          <w:footerReference r:id="rId6" w:type="even"/>
          <w:pgSz w:w="11915" w:h="16840"/>
          <w:pgMar w:top="1218" w:right="943" w:bottom="1142" w:left="1104" w:header="851" w:footer="992" w:gutter="0"/>
          <w:pgNumType w:fmt="decimal" w:start="1"/>
          <w:cols w:space="720" w:num="1"/>
          <w:docGrid w:type="lines" w:linePitch="312" w:charSpace="0"/>
        </w:sectPr>
      </w:pPr>
    </w:p>
    <w:p w14:paraId="153785D3">
      <w:pPr>
        <w:numPr>
          <w:ilvl w:val="0"/>
          <w:numId w:val="1"/>
        </w:numPr>
        <w:spacing w:line="480" w:lineRule="exact"/>
        <w:jc w:val="center"/>
        <w:rPr>
          <w:rFonts w:ascii="Times New Roman" w:hAnsi="Times New Roman" w:eastAsia="仿宋"/>
          <w:b/>
          <w:bCs/>
          <w:color w:val="000000"/>
          <w:sz w:val="36"/>
          <w:szCs w:val="36"/>
        </w:rPr>
      </w:pPr>
      <w:r>
        <w:rPr>
          <w:rFonts w:ascii="Times New Roman" w:hAnsi="Times New Roman" w:eastAsia="仿宋"/>
          <w:b/>
          <w:bCs/>
          <w:color w:val="000000"/>
          <w:sz w:val="32"/>
          <w:szCs w:val="32"/>
        </w:rPr>
        <w:t xml:space="preserve"> </w:t>
      </w:r>
      <w:r>
        <w:rPr>
          <w:rFonts w:hint="eastAsia" w:ascii="Times New Roman" w:hAnsi="Times New Roman" w:eastAsia="仿宋"/>
          <w:b/>
          <w:bCs/>
          <w:color w:val="000000"/>
          <w:sz w:val="32"/>
          <w:szCs w:val="32"/>
          <w:lang w:val="en-US" w:eastAsia="zh-CN"/>
        </w:rPr>
        <w:t>竞争性谈判</w:t>
      </w:r>
      <w:r>
        <w:rPr>
          <w:rFonts w:ascii="Times New Roman" w:hAnsi="Times New Roman" w:eastAsia="仿宋"/>
          <w:b/>
          <w:bCs/>
          <w:color w:val="000000"/>
          <w:sz w:val="32"/>
          <w:szCs w:val="32"/>
        </w:rPr>
        <w:t>采购公告</w:t>
      </w:r>
      <w:bookmarkEnd w:id="0"/>
      <w:bookmarkEnd w:id="1"/>
      <w:r>
        <w:rPr>
          <w:rFonts w:hint="eastAsia" w:ascii="Times New Roman" w:hAnsi="Times New Roman" w:eastAsia="仿宋"/>
          <w:b/>
          <w:bCs/>
          <w:color w:val="000000"/>
          <w:sz w:val="32"/>
          <w:szCs w:val="32"/>
          <w:lang w:val="en-US" w:eastAsia="zh-CN"/>
        </w:rPr>
        <w:t>（第二次）</w:t>
      </w:r>
    </w:p>
    <w:bookmarkEnd w:id="2"/>
    <w:p w14:paraId="5107117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u w:val="none"/>
        </w:rPr>
        <w:t>如东县人民医院</w:t>
      </w:r>
      <w:r>
        <w:rPr>
          <w:rFonts w:hint="eastAsia" w:asciiTheme="minorEastAsia" w:hAnsiTheme="minorEastAsia" w:cstheme="minorEastAsia"/>
          <w:sz w:val="24"/>
          <w:szCs w:val="24"/>
          <w:highlight w:val="none"/>
          <w:u w:val="single"/>
          <w:lang w:val="en-US" w:eastAsia="zh-CN"/>
        </w:rPr>
        <w:t>产病一体床</w:t>
      </w:r>
      <w:r>
        <w:rPr>
          <w:rFonts w:hint="eastAsia" w:asciiTheme="minorEastAsia" w:hAnsiTheme="minorEastAsia" w:cstheme="minorEastAsia"/>
          <w:sz w:val="24"/>
          <w:szCs w:val="24"/>
          <w:highlight w:val="none"/>
          <w:u w:val="single"/>
        </w:rPr>
        <w:t>项目</w:t>
      </w:r>
      <w:r>
        <w:rPr>
          <w:rFonts w:hint="eastAsia" w:asciiTheme="minorEastAsia" w:hAnsiTheme="minorEastAsia" w:cstheme="minorEastAsia"/>
          <w:sz w:val="24"/>
          <w:szCs w:val="24"/>
          <w:highlight w:val="none"/>
          <w:u w:val="none"/>
        </w:rPr>
        <w:t>采购</w:t>
      </w:r>
      <w:r>
        <w:rPr>
          <w:rFonts w:hint="eastAsia" w:asciiTheme="minorEastAsia" w:hAnsiTheme="minorEastAsia" w:cstheme="minorEastAsia"/>
          <w:sz w:val="24"/>
          <w:szCs w:val="24"/>
          <w:highlight w:val="none"/>
        </w:rPr>
        <w:t>的潜在供应商在网上获取采购文件，并于</w:t>
      </w:r>
      <w:r>
        <w:rPr>
          <w:rFonts w:hint="eastAsia" w:asciiTheme="minorEastAsia" w:hAnsiTheme="minorEastAsia" w:cstheme="minorEastAsia"/>
          <w:sz w:val="24"/>
          <w:szCs w:val="24"/>
          <w:highlight w:val="none"/>
          <w:u w:val="single"/>
        </w:rPr>
        <w:t>202</w:t>
      </w:r>
      <w:r>
        <w:rPr>
          <w:rFonts w:hint="eastAsia" w:asciiTheme="minorEastAsia" w:hAnsiTheme="minorEastAsia" w:cstheme="minorEastAsia"/>
          <w:sz w:val="24"/>
          <w:szCs w:val="24"/>
          <w:highlight w:val="none"/>
          <w:u w:val="single"/>
          <w:lang w:val="en-US" w:eastAsia="zh-CN"/>
        </w:rPr>
        <w:t>5</w:t>
      </w:r>
      <w:r>
        <w:rPr>
          <w:rFonts w:hint="eastAsia" w:asciiTheme="minorEastAsia" w:hAnsiTheme="minorEastAsia" w:cstheme="minorEastAsia"/>
          <w:bCs/>
          <w:sz w:val="24"/>
          <w:szCs w:val="24"/>
          <w:highlight w:val="none"/>
          <w:u w:val="single"/>
        </w:rPr>
        <w:t>年</w:t>
      </w:r>
      <w:r>
        <w:rPr>
          <w:rFonts w:hint="eastAsia" w:asciiTheme="minorEastAsia" w:hAnsiTheme="minorEastAsia" w:cstheme="minorEastAsia"/>
          <w:bCs/>
          <w:sz w:val="24"/>
          <w:szCs w:val="24"/>
          <w:highlight w:val="none"/>
          <w:u w:val="single"/>
          <w:lang w:val="en-US" w:eastAsia="zh-CN"/>
        </w:rPr>
        <w:t xml:space="preserve"> 1 </w:t>
      </w:r>
      <w:r>
        <w:rPr>
          <w:rFonts w:hint="eastAsia" w:asciiTheme="minorEastAsia" w:hAnsiTheme="minorEastAsia" w:cstheme="minorEastAsia"/>
          <w:bCs/>
          <w:sz w:val="24"/>
          <w:szCs w:val="24"/>
          <w:highlight w:val="none"/>
          <w:u w:val="single"/>
        </w:rPr>
        <w:t xml:space="preserve">月 </w:t>
      </w:r>
      <w:r>
        <w:rPr>
          <w:rFonts w:hint="eastAsia" w:asciiTheme="minorEastAsia" w:hAnsiTheme="minorEastAsia" w:cstheme="minorEastAsia"/>
          <w:bCs/>
          <w:sz w:val="24"/>
          <w:szCs w:val="24"/>
          <w:highlight w:val="none"/>
          <w:u w:val="single"/>
          <w:lang w:val="en-US" w:eastAsia="zh-CN"/>
        </w:rPr>
        <w:t xml:space="preserve">3 </w:t>
      </w:r>
      <w:r>
        <w:rPr>
          <w:rFonts w:hint="eastAsia" w:asciiTheme="minorEastAsia" w:hAnsiTheme="minorEastAsia" w:cstheme="minorEastAsia"/>
          <w:bCs/>
          <w:sz w:val="24"/>
          <w:szCs w:val="24"/>
          <w:highlight w:val="none"/>
          <w:u w:val="single"/>
        </w:rPr>
        <w:t>日</w:t>
      </w:r>
      <w:r>
        <w:rPr>
          <w:rFonts w:hint="eastAsia" w:asciiTheme="minorEastAsia" w:hAnsiTheme="minorEastAsia" w:cstheme="minorEastAsia"/>
          <w:bCs/>
          <w:sz w:val="24"/>
          <w:szCs w:val="24"/>
          <w:highlight w:val="none"/>
          <w:u w:val="single"/>
          <w:lang w:val="en-US" w:eastAsia="zh-CN"/>
        </w:rPr>
        <w:t xml:space="preserve">  15  </w:t>
      </w:r>
      <w:r>
        <w:rPr>
          <w:rFonts w:hint="eastAsia" w:asciiTheme="minorEastAsia" w:hAnsiTheme="minorEastAsia" w:cstheme="minorEastAsia"/>
          <w:bCs/>
          <w:sz w:val="24"/>
          <w:szCs w:val="24"/>
          <w:highlight w:val="none"/>
          <w:u w:val="single"/>
        </w:rPr>
        <w:t>点</w:t>
      </w:r>
      <w:r>
        <w:rPr>
          <w:rFonts w:hint="eastAsia" w:asciiTheme="minorEastAsia" w:hAnsiTheme="minorEastAsia" w:cstheme="minorEastAsia"/>
          <w:bCs/>
          <w:sz w:val="24"/>
          <w:szCs w:val="24"/>
          <w:highlight w:val="none"/>
          <w:u w:val="single"/>
          <w:lang w:val="en-US" w:eastAsia="zh-CN"/>
        </w:rPr>
        <w:t xml:space="preserve">  00 </w:t>
      </w:r>
      <w:r>
        <w:rPr>
          <w:rFonts w:hint="eastAsia" w:asciiTheme="minorEastAsia" w:hAnsiTheme="minorEastAsia" w:cstheme="minorEastAsia"/>
          <w:bCs/>
          <w:sz w:val="24"/>
          <w:szCs w:val="24"/>
          <w:highlight w:val="none"/>
          <w:u w:val="single"/>
        </w:rPr>
        <w:t>分</w:t>
      </w:r>
      <w:r>
        <w:rPr>
          <w:rFonts w:hint="eastAsia" w:asciiTheme="minorEastAsia" w:hAnsiTheme="minorEastAsia" w:cstheme="minorEastAsia"/>
          <w:bCs/>
          <w:sz w:val="24"/>
          <w:szCs w:val="24"/>
          <w:highlight w:val="none"/>
        </w:rPr>
        <w:t>（北京时间）前提交响应文件</w:t>
      </w:r>
      <w:r>
        <w:rPr>
          <w:rFonts w:hint="eastAsia" w:asciiTheme="minorEastAsia" w:hAnsiTheme="minorEastAsia" w:cstheme="minorEastAsia"/>
          <w:sz w:val="24"/>
          <w:szCs w:val="24"/>
          <w:highlight w:val="none"/>
        </w:rPr>
        <w:t>。</w:t>
      </w:r>
    </w:p>
    <w:p w14:paraId="2A220006">
      <w:pPr>
        <w:shd w:val="clear" w:color="auto" w:fill="FFFFFF"/>
        <w:spacing w:line="360" w:lineRule="auto"/>
        <w:ind w:firstLine="510" w:firstLineChars="200"/>
        <w:rPr>
          <w:rFonts w:hint="eastAsia" w:asciiTheme="minorEastAsia" w:hAnsiTheme="minorEastAsia" w:cstheme="minorEastAsia"/>
          <w:b/>
          <w:spacing w:val="7"/>
          <w:sz w:val="24"/>
          <w:szCs w:val="24"/>
          <w:highlight w:val="none"/>
        </w:rPr>
      </w:pPr>
      <w:r>
        <w:rPr>
          <w:rFonts w:hint="eastAsia" w:asciiTheme="minorEastAsia" w:hAnsiTheme="minorEastAsia" w:cstheme="minorEastAsia"/>
          <w:b/>
          <w:spacing w:val="7"/>
          <w:sz w:val="24"/>
          <w:szCs w:val="24"/>
          <w:highlight w:val="none"/>
        </w:rPr>
        <w:t>一、项目概况</w:t>
      </w:r>
    </w:p>
    <w:p w14:paraId="7567BD3E">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项目编号： </w:t>
      </w:r>
    </w:p>
    <w:p w14:paraId="27D3F646">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项目名称：如东县人民医院</w:t>
      </w:r>
      <w:r>
        <w:rPr>
          <w:rFonts w:hint="eastAsia" w:asciiTheme="minorEastAsia" w:hAnsiTheme="minorEastAsia" w:cstheme="minorEastAsia"/>
          <w:sz w:val="24"/>
          <w:szCs w:val="24"/>
          <w:highlight w:val="none"/>
          <w:lang w:val="en-US" w:eastAsia="zh-CN"/>
        </w:rPr>
        <w:t>产病一体床</w:t>
      </w:r>
      <w:r>
        <w:rPr>
          <w:rFonts w:hint="eastAsia" w:asciiTheme="minorEastAsia" w:hAnsiTheme="minorEastAsia" w:cstheme="minorEastAsia"/>
          <w:sz w:val="24"/>
          <w:szCs w:val="24"/>
          <w:highlight w:val="none"/>
        </w:rPr>
        <w:t>采购项目</w:t>
      </w:r>
    </w:p>
    <w:p w14:paraId="35522C11">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预算金额：</w:t>
      </w:r>
      <w:r>
        <w:rPr>
          <w:rFonts w:hint="eastAsia" w:asciiTheme="minorEastAsia" w:hAnsiTheme="minorEastAsia" w:cstheme="minorEastAsia"/>
          <w:sz w:val="24"/>
          <w:szCs w:val="24"/>
          <w:highlight w:val="none"/>
          <w:lang w:val="en-US" w:eastAsia="zh-CN"/>
        </w:rPr>
        <w:t>12</w:t>
      </w:r>
      <w:r>
        <w:rPr>
          <w:rFonts w:hint="eastAsia" w:asciiTheme="minorEastAsia" w:hAnsiTheme="minorEastAsia" w:cstheme="minorEastAsia"/>
          <w:sz w:val="24"/>
          <w:szCs w:val="24"/>
          <w:highlight w:val="none"/>
        </w:rPr>
        <w:t>万元</w:t>
      </w:r>
    </w:p>
    <w:p w14:paraId="2C715F05">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最高限价：</w:t>
      </w:r>
      <w:r>
        <w:rPr>
          <w:rFonts w:hint="eastAsia" w:asciiTheme="minorEastAsia" w:hAnsiTheme="minorEastAsia" w:cstheme="minorEastAsia"/>
          <w:sz w:val="24"/>
          <w:szCs w:val="24"/>
          <w:highlight w:val="none"/>
          <w:lang w:val="en-US" w:eastAsia="zh-CN"/>
        </w:rPr>
        <w:t>12</w:t>
      </w:r>
      <w:r>
        <w:rPr>
          <w:rFonts w:hint="eastAsia" w:asciiTheme="minorEastAsia" w:hAnsiTheme="minorEastAsia" w:cstheme="minorEastAsia"/>
          <w:sz w:val="24"/>
          <w:szCs w:val="24"/>
          <w:highlight w:val="none"/>
        </w:rPr>
        <w:t>万元</w:t>
      </w:r>
    </w:p>
    <w:p w14:paraId="14570A4D">
      <w:pPr>
        <w:spacing w:line="360" w:lineRule="auto"/>
        <w:ind w:firstLine="480" w:firstLineChars="200"/>
        <w:rPr>
          <w:rFonts w:hint="eastAsia" w:asciiTheme="minorEastAsia" w:hAnsiTheme="minorEastAsia" w:cstheme="minorEastAsia"/>
          <w:spacing w:val="7"/>
          <w:sz w:val="24"/>
          <w:szCs w:val="24"/>
          <w:highlight w:val="none"/>
        </w:rPr>
      </w:pPr>
      <w:r>
        <w:rPr>
          <w:rFonts w:hint="eastAsia" w:asciiTheme="minorEastAsia" w:hAnsiTheme="minorEastAsia" w:cstheme="minorEastAsia"/>
          <w:sz w:val="24"/>
          <w:szCs w:val="24"/>
          <w:highlight w:val="none"/>
        </w:rPr>
        <w:t>采购需求：</w:t>
      </w:r>
      <w:r>
        <w:rPr>
          <w:rFonts w:hint="eastAsia" w:asciiTheme="minorEastAsia" w:hAnsiTheme="minorEastAsia" w:cstheme="minorEastAsia"/>
          <w:spacing w:val="7"/>
          <w:sz w:val="24"/>
          <w:szCs w:val="24"/>
          <w:highlight w:val="none"/>
        </w:rPr>
        <w:t>具体内容详见第</w:t>
      </w:r>
      <w:r>
        <w:rPr>
          <w:rFonts w:hint="eastAsia" w:asciiTheme="minorEastAsia" w:hAnsiTheme="minorEastAsia" w:cstheme="minorEastAsia"/>
          <w:spacing w:val="7"/>
          <w:sz w:val="24"/>
          <w:szCs w:val="24"/>
          <w:highlight w:val="none"/>
          <w:lang w:val="en-US" w:eastAsia="zh-CN"/>
        </w:rPr>
        <w:t>二</w:t>
      </w:r>
      <w:r>
        <w:rPr>
          <w:rFonts w:hint="eastAsia" w:asciiTheme="minorEastAsia" w:hAnsiTheme="minorEastAsia" w:cstheme="minorEastAsia"/>
          <w:spacing w:val="7"/>
          <w:sz w:val="24"/>
          <w:szCs w:val="24"/>
          <w:highlight w:val="none"/>
        </w:rPr>
        <w:t>章项目需求，请仔细研究。</w:t>
      </w:r>
    </w:p>
    <w:p w14:paraId="6A32EA63">
      <w:pPr>
        <w:spacing w:line="360" w:lineRule="auto"/>
        <w:ind w:firstLine="480" w:firstLineChars="200"/>
        <w:rPr>
          <w:rFonts w:hint="eastAsia"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合同履行期限：</w:t>
      </w: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14:paraId="3E56BD91">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本项目不接受联合体投标。</w:t>
      </w:r>
    </w:p>
    <w:p w14:paraId="20B34935">
      <w:pPr>
        <w:shd w:val="clear" w:color="auto" w:fill="FFFFFF"/>
        <w:spacing w:line="360" w:lineRule="auto"/>
        <w:ind w:firstLine="436" w:firstLineChars="171"/>
        <w:rPr>
          <w:rFonts w:hint="eastAsia" w:asciiTheme="minorEastAsia" w:hAnsiTheme="minorEastAsia" w:cstheme="minorEastAsia"/>
          <w:b/>
          <w:spacing w:val="7"/>
          <w:sz w:val="24"/>
          <w:szCs w:val="24"/>
          <w:highlight w:val="none"/>
        </w:rPr>
      </w:pPr>
      <w:r>
        <w:rPr>
          <w:rFonts w:hint="eastAsia" w:asciiTheme="minorEastAsia" w:hAnsiTheme="minorEastAsia" w:cstheme="minorEastAsia"/>
          <w:b/>
          <w:spacing w:val="7"/>
          <w:sz w:val="24"/>
          <w:szCs w:val="24"/>
          <w:highlight w:val="none"/>
        </w:rPr>
        <w:t>二、申请人的资格要求：</w:t>
      </w:r>
    </w:p>
    <w:p w14:paraId="190C2E74">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1.满足《中华人民共和国政府采购法》第二十二条规定；</w:t>
      </w:r>
    </w:p>
    <w:p w14:paraId="035ED476">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2.落实政府采购政策需满足的资格要求：</w:t>
      </w:r>
      <w:r>
        <w:rPr>
          <w:rFonts w:hint="eastAsia" w:asciiTheme="minorEastAsia" w:hAnsiTheme="minorEastAsia" w:cstheme="minorEastAsia"/>
          <w:sz w:val="24"/>
          <w:szCs w:val="24"/>
          <w:highlight w:val="none"/>
          <w:u w:val="single"/>
        </w:rPr>
        <w:t>无</w:t>
      </w:r>
    </w:p>
    <w:p w14:paraId="68096ECF">
      <w:pPr>
        <w:spacing w:line="240" w:lineRule="auto"/>
        <w:ind w:firstLine="480" w:firstLineChars="200"/>
        <w:rPr>
          <w:rFonts w:hint="eastAsia" w:ascii="宋体" w:hAnsi="宋体"/>
          <w:sz w:val="24"/>
          <w:highlight w:val="none"/>
        </w:rPr>
      </w:pPr>
      <w:r>
        <w:rPr>
          <w:rFonts w:hint="eastAsia" w:asciiTheme="minorEastAsia" w:hAnsiTheme="minorEastAsia" w:cstheme="minorEastAsia"/>
          <w:sz w:val="24"/>
          <w:szCs w:val="24"/>
          <w:highlight w:val="none"/>
        </w:rPr>
        <w:t>3.本项目的特定资格要求：</w:t>
      </w:r>
      <w:r>
        <w:rPr>
          <w:rFonts w:hint="eastAsia" w:ascii="宋体" w:hAnsi="宋体"/>
          <w:sz w:val="24"/>
          <w:highlight w:val="none"/>
        </w:rPr>
        <w:t>无</w:t>
      </w:r>
    </w:p>
    <w:p w14:paraId="4CECE107">
      <w:pPr>
        <w:pStyle w:val="8"/>
        <w:spacing w:line="240" w:lineRule="auto"/>
        <w:ind w:left="0" w:firstLine="480"/>
        <w:rPr>
          <w:rFonts w:hint="eastAsia" w:asciiTheme="minorEastAsia" w:hAnsiTheme="minorEastAsia" w:eastAsiaTheme="minorEastAsia" w:cstheme="minorEastAsia"/>
          <w:szCs w:val="24"/>
          <w:highlight w:val="none"/>
        </w:rPr>
      </w:pPr>
      <w:r>
        <w:rPr>
          <w:rStyle w:val="13"/>
          <w:rFonts w:hint="eastAsia" w:asciiTheme="minorEastAsia" w:hAnsiTheme="minorEastAsia" w:eastAsiaTheme="minorEastAsia" w:cstheme="minorEastAsia"/>
          <w:szCs w:val="24"/>
          <w:highlight w:val="none"/>
        </w:rPr>
        <w:t>三、获取磋商文件</w:t>
      </w:r>
    </w:p>
    <w:p w14:paraId="10EBB843">
      <w:pPr>
        <w:pStyle w:val="8"/>
        <w:shd w:val="clear" w:color="auto" w:fill="FFFFFF"/>
        <w:spacing w:line="240" w:lineRule="auto"/>
        <w:ind w:left="0" w:firstLine="480"/>
        <w:jc w:val="left"/>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shd w:val="clear" w:color="auto" w:fill="FFFFFF"/>
        </w:rPr>
        <w:t>时间：</w:t>
      </w:r>
      <w:r>
        <w:rPr>
          <w:rFonts w:hint="eastAsia" w:asciiTheme="minorEastAsia" w:hAnsiTheme="minorEastAsia" w:eastAsiaTheme="minorEastAsia" w:cstheme="minorEastAsia"/>
          <w:szCs w:val="24"/>
          <w:highlight w:val="none"/>
          <w:shd w:val="clear" w:color="auto" w:fill="FFFFFF"/>
        </w:rPr>
        <w:t>2024年</w:t>
      </w:r>
      <w:r>
        <w:rPr>
          <w:rFonts w:hint="eastAsia" w:asciiTheme="minorEastAsia" w:hAnsiTheme="minorEastAsia" w:eastAsiaTheme="minorEastAsia" w:cstheme="minorEastAsia"/>
          <w:szCs w:val="24"/>
          <w:highlight w:val="none"/>
          <w:shd w:val="clear" w:color="auto" w:fill="FFFFFF"/>
          <w:lang w:val="en-US" w:eastAsia="zh-CN"/>
        </w:rPr>
        <w:t xml:space="preserve"> 12 </w:t>
      </w:r>
      <w:r>
        <w:rPr>
          <w:rFonts w:hint="eastAsia" w:asciiTheme="minorEastAsia" w:hAnsiTheme="minorEastAsia" w:eastAsiaTheme="minorEastAsia" w:cstheme="minorEastAsia"/>
          <w:szCs w:val="24"/>
          <w:highlight w:val="none"/>
          <w:shd w:val="clear" w:color="auto" w:fill="FFFFFF"/>
        </w:rPr>
        <w:t>月</w:t>
      </w:r>
      <w:r>
        <w:rPr>
          <w:rFonts w:hint="eastAsia" w:asciiTheme="minorEastAsia" w:hAnsiTheme="minorEastAsia" w:eastAsiaTheme="minorEastAsia" w:cstheme="minorEastAsia"/>
          <w:szCs w:val="24"/>
          <w:highlight w:val="none"/>
          <w:shd w:val="clear" w:color="auto" w:fill="FFFFFF"/>
          <w:lang w:val="en-US" w:eastAsia="zh-CN"/>
        </w:rPr>
        <w:t xml:space="preserve"> 26 </w:t>
      </w:r>
      <w:r>
        <w:rPr>
          <w:rFonts w:hint="eastAsia" w:asciiTheme="minorEastAsia" w:hAnsiTheme="minorEastAsia" w:eastAsiaTheme="minorEastAsia" w:cstheme="minorEastAsia"/>
          <w:szCs w:val="24"/>
          <w:highlight w:val="none"/>
          <w:shd w:val="clear" w:color="auto" w:fill="FFFFFF"/>
        </w:rPr>
        <w:t>日至202</w:t>
      </w:r>
      <w:r>
        <w:rPr>
          <w:rFonts w:hint="eastAsia" w:asciiTheme="minorEastAsia" w:hAnsiTheme="minorEastAsia" w:eastAsiaTheme="minorEastAsia" w:cstheme="minorEastAsia"/>
          <w:szCs w:val="24"/>
          <w:highlight w:val="none"/>
          <w:shd w:val="clear" w:color="auto" w:fill="FFFFFF"/>
          <w:lang w:val="en-US" w:eastAsia="zh-CN"/>
        </w:rPr>
        <w:t>5</w:t>
      </w:r>
      <w:r>
        <w:rPr>
          <w:rFonts w:hint="eastAsia" w:asciiTheme="minorEastAsia" w:hAnsiTheme="minorEastAsia" w:eastAsiaTheme="minorEastAsia" w:cstheme="minorEastAsia"/>
          <w:szCs w:val="24"/>
          <w:highlight w:val="none"/>
          <w:shd w:val="clear" w:color="auto" w:fill="FFFFFF"/>
        </w:rPr>
        <w:t>年</w:t>
      </w:r>
      <w:r>
        <w:rPr>
          <w:rFonts w:hint="eastAsia" w:asciiTheme="minorEastAsia" w:hAnsiTheme="minorEastAsia" w:eastAsiaTheme="minorEastAsia" w:cstheme="minorEastAsia"/>
          <w:szCs w:val="24"/>
          <w:highlight w:val="none"/>
          <w:shd w:val="clear" w:color="auto" w:fill="FFFFFF"/>
          <w:lang w:val="en-US" w:eastAsia="zh-CN"/>
        </w:rPr>
        <w:t xml:space="preserve"> 1 </w:t>
      </w:r>
      <w:r>
        <w:rPr>
          <w:rFonts w:hint="eastAsia" w:asciiTheme="minorEastAsia" w:hAnsiTheme="minorEastAsia" w:eastAsiaTheme="minorEastAsia" w:cstheme="minorEastAsia"/>
          <w:szCs w:val="24"/>
          <w:highlight w:val="none"/>
          <w:shd w:val="clear" w:color="auto" w:fill="FFFFFF"/>
        </w:rPr>
        <w:t xml:space="preserve">月 </w:t>
      </w:r>
      <w:r>
        <w:rPr>
          <w:rFonts w:hint="eastAsia" w:asciiTheme="minorEastAsia" w:hAnsiTheme="minorEastAsia" w:eastAsiaTheme="minorEastAsia" w:cstheme="minorEastAsia"/>
          <w:szCs w:val="24"/>
          <w:highlight w:val="none"/>
          <w:shd w:val="clear" w:color="auto" w:fill="FFFFFF"/>
          <w:lang w:val="en-US" w:eastAsia="zh-CN"/>
        </w:rPr>
        <w:t xml:space="preserve">3 </w:t>
      </w:r>
      <w:r>
        <w:rPr>
          <w:rFonts w:hint="eastAsia" w:asciiTheme="minorEastAsia" w:hAnsiTheme="minorEastAsia" w:eastAsiaTheme="minorEastAsia" w:cstheme="minorEastAsia"/>
          <w:szCs w:val="24"/>
          <w:highlight w:val="none"/>
          <w:shd w:val="clear" w:color="auto" w:fill="FFFFFF"/>
        </w:rPr>
        <w:t>日</w:t>
      </w:r>
      <w:r>
        <w:rPr>
          <w:rFonts w:hint="eastAsia" w:asciiTheme="minorEastAsia" w:hAnsiTheme="minorEastAsia" w:eastAsiaTheme="minorEastAsia" w:cstheme="minorEastAsia"/>
          <w:szCs w:val="24"/>
          <w:highlight w:val="none"/>
          <w:shd w:val="clear" w:color="auto" w:fill="FFFFFF"/>
          <w:lang w:eastAsia="zh-CN"/>
        </w:rPr>
        <w:t>。</w:t>
      </w:r>
    </w:p>
    <w:p w14:paraId="2588623C">
      <w:pPr>
        <w:pStyle w:val="8"/>
        <w:shd w:val="clear" w:color="auto" w:fill="FFFFFF"/>
        <w:spacing w:line="240" w:lineRule="auto"/>
        <w:ind w:left="0" w:firstLine="480"/>
        <w:jc w:val="left"/>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shd w:val="clear" w:color="auto" w:fill="FFFFFF"/>
        </w:rPr>
        <w:t>地点：“如东县限额交易网-项目投标方 ”</w:t>
      </w:r>
      <w:r>
        <w:rPr>
          <w:rFonts w:hint="eastAsia" w:asciiTheme="minorEastAsia" w:hAnsiTheme="minorEastAsia" w:eastAsiaTheme="minorEastAsia" w:cstheme="minorEastAsia"/>
          <w:szCs w:val="24"/>
          <w:highlight w:val="none"/>
          <w:shd w:val="clear" w:color="auto" w:fill="FFFFFF"/>
          <w:lang w:eastAsia="zh-CN"/>
        </w:rPr>
        <w:t>。</w:t>
      </w:r>
    </w:p>
    <w:p w14:paraId="7C2D553C">
      <w:pPr>
        <w:pStyle w:val="8"/>
        <w:shd w:val="clear" w:color="auto" w:fill="FFFFFF"/>
        <w:spacing w:line="240" w:lineRule="auto"/>
        <w:ind w:left="0"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shd w:val="clear" w:color="auto" w:fill="FFFFFF"/>
        </w:rPr>
        <w:t>方式：凡有意参与投标的供应商须登录“如东县限额交易网-项目投标方 ”，并自行下载磋商文件。</w:t>
      </w:r>
    </w:p>
    <w:p w14:paraId="722BDCE6">
      <w:pPr>
        <w:pStyle w:val="8"/>
        <w:spacing w:line="240" w:lineRule="auto"/>
        <w:ind w:left="0" w:firstLine="480"/>
        <w:rPr>
          <w:rFonts w:hint="eastAsia" w:asciiTheme="minorEastAsia" w:hAnsiTheme="minorEastAsia" w:eastAsiaTheme="minorEastAsia" w:cstheme="minorEastAsia"/>
          <w:szCs w:val="24"/>
          <w:highlight w:val="none"/>
        </w:rPr>
      </w:pPr>
      <w:r>
        <w:rPr>
          <w:rStyle w:val="13"/>
          <w:rFonts w:hint="eastAsia" w:asciiTheme="minorEastAsia" w:hAnsiTheme="minorEastAsia" w:eastAsiaTheme="minorEastAsia" w:cstheme="minorEastAsia"/>
          <w:szCs w:val="24"/>
          <w:highlight w:val="none"/>
        </w:rPr>
        <w:t>四、提交响应文件截止时间、开标时间和地点</w:t>
      </w:r>
    </w:p>
    <w:p w14:paraId="17C6585F">
      <w:pPr>
        <w:pStyle w:val="8"/>
        <w:spacing w:line="240" w:lineRule="auto"/>
        <w:ind w:left="0"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highlight w:val="none"/>
        </w:rPr>
        <w:t>提交响应文件截止时间、开标时间</w:t>
      </w:r>
      <w:r>
        <w:rPr>
          <w:rStyle w:val="13"/>
          <w:rFonts w:hint="eastAsia" w:asciiTheme="minorEastAsia" w:hAnsiTheme="minorEastAsia" w:eastAsiaTheme="minorEastAsia" w:cstheme="minorEastAsia"/>
          <w:szCs w:val="24"/>
          <w:highlight w:val="none"/>
        </w:rPr>
        <w:t>：202</w:t>
      </w:r>
      <w:r>
        <w:rPr>
          <w:rStyle w:val="13"/>
          <w:rFonts w:hint="eastAsia" w:asciiTheme="minorEastAsia" w:hAnsiTheme="minorEastAsia" w:eastAsiaTheme="minorEastAsia" w:cstheme="minorEastAsia"/>
          <w:szCs w:val="24"/>
          <w:highlight w:val="none"/>
          <w:lang w:val="en-US" w:eastAsia="zh-CN"/>
        </w:rPr>
        <w:t>5</w:t>
      </w:r>
      <w:r>
        <w:rPr>
          <w:rStyle w:val="13"/>
          <w:rFonts w:hint="eastAsia" w:asciiTheme="minorEastAsia" w:hAnsiTheme="minorEastAsia" w:eastAsiaTheme="minorEastAsia" w:cstheme="minorEastAsia"/>
          <w:szCs w:val="24"/>
          <w:highlight w:val="none"/>
        </w:rPr>
        <w:t>年</w:t>
      </w:r>
      <w:r>
        <w:rPr>
          <w:rStyle w:val="13"/>
          <w:rFonts w:hint="eastAsia" w:asciiTheme="minorEastAsia" w:hAnsiTheme="minorEastAsia" w:eastAsiaTheme="minorEastAsia" w:cstheme="minorEastAsia"/>
          <w:szCs w:val="24"/>
          <w:highlight w:val="none"/>
          <w:lang w:val="en-US" w:eastAsia="zh-CN"/>
        </w:rPr>
        <w:t xml:space="preserve"> 1 </w:t>
      </w:r>
      <w:r>
        <w:rPr>
          <w:rStyle w:val="13"/>
          <w:rFonts w:hint="eastAsia" w:asciiTheme="minorEastAsia" w:hAnsiTheme="minorEastAsia" w:eastAsiaTheme="minorEastAsia" w:cstheme="minorEastAsia"/>
          <w:szCs w:val="24"/>
          <w:highlight w:val="none"/>
        </w:rPr>
        <w:t xml:space="preserve">月 </w:t>
      </w:r>
      <w:r>
        <w:rPr>
          <w:rStyle w:val="13"/>
          <w:rFonts w:hint="eastAsia" w:asciiTheme="minorEastAsia" w:hAnsiTheme="minorEastAsia" w:eastAsiaTheme="minorEastAsia" w:cstheme="minorEastAsia"/>
          <w:szCs w:val="24"/>
          <w:highlight w:val="none"/>
          <w:lang w:val="en-US" w:eastAsia="zh-CN"/>
        </w:rPr>
        <w:t xml:space="preserve">3 </w:t>
      </w:r>
      <w:r>
        <w:rPr>
          <w:rStyle w:val="13"/>
          <w:rFonts w:hint="eastAsia" w:asciiTheme="minorEastAsia" w:hAnsiTheme="minorEastAsia" w:eastAsiaTheme="minorEastAsia" w:cstheme="minorEastAsia"/>
          <w:szCs w:val="24"/>
          <w:highlight w:val="none"/>
        </w:rPr>
        <w:t>日</w:t>
      </w:r>
      <w:r>
        <w:rPr>
          <w:rStyle w:val="13"/>
          <w:rFonts w:hint="eastAsia" w:asciiTheme="minorEastAsia" w:hAnsiTheme="minorEastAsia" w:eastAsiaTheme="minorEastAsia" w:cstheme="minorEastAsia"/>
          <w:szCs w:val="24"/>
          <w:highlight w:val="none"/>
          <w:lang w:val="en-US" w:eastAsia="zh-CN"/>
        </w:rPr>
        <w:t xml:space="preserve"> 15 </w:t>
      </w:r>
      <w:r>
        <w:rPr>
          <w:rStyle w:val="13"/>
          <w:rFonts w:hint="eastAsia" w:asciiTheme="minorEastAsia" w:hAnsiTheme="minorEastAsia" w:eastAsiaTheme="minorEastAsia" w:cstheme="minorEastAsia"/>
          <w:szCs w:val="24"/>
          <w:highlight w:val="none"/>
        </w:rPr>
        <w:t>时</w:t>
      </w:r>
      <w:r>
        <w:rPr>
          <w:rStyle w:val="13"/>
          <w:rFonts w:hint="eastAsia" w:asciiTheme="minorEastAsia" w:hAnsiTheme="minorEastAsia" w:eastAsiaTheme="minorEastAsia" w:cstheme="minorEastAsia"/>
          <w:szCs w:val="24"/>
          <w:highlight w:val="none"/>
          <w:lang w:val="en-US" w:eastAsia="zh-CN"/>
        </w:rPr>
        <w:t xml:space="preserve"> 00 </w:t>
      </w:r>
      <w:r>
        <w:rPr>
          <w:rStyle w:val="13"/>
          <w:rFonts w:hint="eastAsia" w:asciiTheme="minorEastAsia" w:hAnsiTheme="minorEastAsia" w:eastAsiaTheme="minorEastAsia" w:cstheme="minorEastAsia"/>
          <w:szCs w:val="24"/>
          <w:highlight w:val="none"/>
        </w:rPr>
        <w:t>分</w:t>
      </w:r>
      <w:r>
        <w:rPr>
          <w:rFonts w:hint="eastAsia" w:asciiTheme="minorEastAsia" w:hAnsiTheme="minorEastAsia" w:eastAsiaTheme="minorEastAsia" w:cstheme="minorEastAsia"/>
          <w:szCs w:val="24"/>
          <w:highlight w:val="none"/>
          <w:shd w:val="clear" w:color="auto" w:fill="FFFFFF"/>
        </w:rPr>
        <w:t>（北京时间）</w:t>
      </w:r>
      <w:r>
        <w:rPr>
          <w:rFonts w:hint="eastAsia" w:asciiTheme="minorEastAsia" w:hAnsiTheme="minorEastAsia" w:eastAsiaTheme="minorEastAsia" w:cstheme="minorEastAsia"/>
          <w:szCs w:val="24"/>
        </w:rPr>
        <w:t>。</w:t>
      </w:r>
    </w:p>
    <w:p w14:paraId="2F38EEE2">
      <w:pPr>
        <w:pStyle w:val="8"/>
        <w:spacing w:line="240" w:lineRule="auto"/>
        <w:ind w:left="0"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地点：本项目采用不见面招投标，开标当日，投标人不必抵达开标现场，仅需在任意地点通过“</w:t>
      </w:r>
      <w:r>
        <w:rPr>
          <w:rFonts w:hint="eastAsia" w:asciiTheme="minorEastAsia" w:hAnsiTheme="minorEastAsia" w:eastAsiaTheme="minorEastAsia" w:cstheme="minorEastAsia"/>
          <w:szCs w:val="24"/>
        </w:rPr>
        <w:t xml:space="preserve">如东县限额交易网-项目投标方 </w:t>
      </w:r>
      <w:r>
        <w:rPr>
          <w:rFonts w:hint="eastAsia" w:asciiTheme="minorEastAsia" w:hAnsiTheme="minorEastAsia" w:eastAsiaTheme="minorEastAsia" w:cstheme="minorEastAsia"/>
          <w:szCs w:val="24"/>
          <w:shd w:val="clear" w:color="auto" w:fill="FFFFFF"/>
        </w:rPr>
        <w:t>”参加开标会议。</w:t>
      </w:r>
    </w:p>
    <w:p w14:paraId="36311AAF">
      <w:pPr>
        <w:pStyle w:val="8"/>
        <w:spacing w:line="240" w:lineRule="auto"/>
        <w:ind w:left="0" w:firstLine="480"/>
        <w:rPr>
          <w:rFonts w:hint="eastAsia" w:asciiTheme="minorEastAsia" w:hAnsiTheme="minorEastAsia" w:eastAsiaTheme="minorEastAsia" w:cstheme="minorEastAsia"/>
          <w:szCs w:val="24"/>
        </w:rPr>
      </w:pPr>
      <w:r>
        <w:rPr>
          <w:rStyle w:val="13"/>
          <w:rFonts w:hint="eastAsia" w:asciiTheme="minorEastAsia" w:hAnsiTheme="minorEastAsia" w:eastAsiaTheme="minorEastAsia" w:cstheme="minorEastAsia"/>
          <w:szCs w:val="24"/>
        </w:rPr>
        <w:t>五、开启</w:t>
      </w:r>
      <w:bookmarkStart w:id="4" w:name="_GoBack"/>
      <w:bookmarkEnd w:id="4"/>
    </w:p>
    <w:p w14:paraId="14D98976">
      <w:pPr>
        <w:pStyle w:val="8"/>
        <w:spacing w:line="240" w:lineRule="auto"/>
        <w:ind w:left="0" w:firstLine="480"/>
        <w:rPr>
          <w:rFonts w:hint="eastAsia" w:eastAsiaTheme="minorEastAsia"/>
          <w:szCs w:val="24"/>
          <w:lang w:val="en-US" w:eastAsia="zh-CN"/>
        </w:rPr>
      </w:pPr>
      <w:r>
        <w:rPr>
          <w:rFonts w:hint="eastAsia" w:asciiTheme="minorEastAsia" w:hAnsiTheme="minorEastAsia" w:eastAsiaTheme="minorEastAsia" w:cstheme="minorEastAsia"/>
          <w:szCs w:val="24"/>
        </w:rPr>
        <w:t>时间：</w:t>
      </w:r>
      <w:r>
        <w:rPr>
          <w:rStyle w:val="13"/>
          <w:rFonts w:hint="eastAsia" w:asciiTheme="minorEastAsia" w:hAnsiTheme="minorEastAsia" w:eastAsiaTheme="minorEastAsia" w:cstheme="minorEastAsia"/>
          <w:szCs w:val="24"/>
          <w:highlight w:val="none"/>
        </w:rPr>
        <w:t>202</w:t>
      </w:r>
      <w:r>
        <w:rPr>
          <w:rStyle w:val="13"/>
          <w:rFonts w:hint="eastAsia" w:asciiTheme="minorEastAsia" w:hAnsiTheme="minorEastAsia" w:eastAsiaTheme="minorEastAsia" w:cstheme="minorEastAsia"/>
          <w:szCs w:val="24"/>
          <w:highlight w:val="none"/>
          <w:lang w:val="en-US" w:eastAsia="zh-CN"/>
        </w:rPr>
        <w:t>5</w:t>
      </w:r>
      <w:r>
        <w:rPr>
          <w:rStyle w:val="13"/>
          <w:rFonts w:hint="eastAsia" w:asciiTheme="minorEastAsia" w:hAnsiTheme="minorEastAsia" w:eastAsiaTheme="minorEastAsia" w:cstheme="minorEastAsia"/>
          <w:szCs w:val="24"/>
          <w:highlight w:val="none"/>
        </w:rPr>
        <w:t>年</w:t>
      </w:r>
      <w:r>
        <w:rPr>
          <w:rStyle w:val="13"/>
          <w:rFonts w:hint="eastAsia" w:asciiTheme="minorEastAsia" w:hAnsiTheme="minorEastAsia" w:eastAsiaTheme="minorEastAsia" w:cstheme="minorEastAsia"/>
          <w:szCs w:val="24"/>
          <w:highlight w:val="none"/>
          <w:lang w:val="en-US" w:eastAsia="zh-CN"/>
        </w:rPr>
        <w:t xml:space="preserve"> 1 </w:t>
      </w:r>
      <w:r>
        <w:rPr>
          <w:rStyle w:val="13"/>
          <w:rFonts w:hint="eastAsia" w:asciiTheme="minorEastAsia" w:hAnsiTheme="minorEastAsia" w:eastAsiaTheme="minorEastAsia" w:cstheme="minorEastAsia"/>
          <w:szCs w:val="24"/>
          <w:highlight w:val="none"/>
        </w:rPr>
        <w:t xml:space="preserve">月 </w:t>
      </w:r>
      <w:r>
        <w:rPr>
          <w:rStyle w:val="13"/>
          <w:rFonts w:hint="eastAsia" w:asciiTheme="minorEastAsia" w:hAnsiTheme="minorEastAsia" w:eastAsiaTheme="minorEastAsia" w:cstheme="minorEastAsia"/>
          <w:szCs w:val="24"/>
          <w:highlight w:val="none"/>
          <w:lang w:val="en-US" w:eastAsia="zh-CN"/>
        </w:rPr>
        <w:t xml:space="preserve">3 </w:t>
      </w:r>
      <w:r>
        <w:rPr>
          <w:rStyle w:val="13"/>
          <w:rFonts w:hint="eastAsia" w:asciiTheme="minorEastAsia" w:hAnsiTheme="minorEastAsia" w:eastAsiaTheme="minorEastAsia" w:cstheme="minorEastAsia"/>
          <w:szCs w:val="24"/>
          <w:highlight w:val="none"/>
        </w:rPr>
        <w:t>日</w:t>
      </w:r>
      <w:r>
        <w:rPr>
          <w:rStyle w:val="13"/>
          <w:rFonts w:hint="eastAsia" w:asciiTheme="minorEastAsia" w:hAnsiTheme="minorEastAsia" w:eastAsiaTheme="minorEastAsia" w:cstheme="minorEastAsia"/>
          <w:szCs w:val="24"/>
          <w:highlight w:val="none"/>
          <w:lang w:val="en-US" w:eastAsia="zh-CN"/>
        </w:rPr>
        <w:t xml:space="preserve"> 15 </w:t>
      </w:r>
      <w:r>
        <w:rPr>
          <w:rStyle w:val="13"/>
          <w:rFonts w:hint="eastAsia" w:asciiTheme="minorEastAsia" w:hAnsiTheme="minorEastAsia" w:eastAsiaTheme="minorEastAsia" w:cstheme="minorEastAsia"/>
          <w:szCs w:val="24"/>
          <w:highlight w:val="none"/>
        </w:rPr>
        <w:t>时</w:t>
      </w:r>
      <w:r>
        <w:rPr>
          <w:rStyle w:val="13"/>
          <w:rFonts w:hint="eastAsia" w:asciiTheme="minorEastAsia" w:hAnsiTheme="minorEastAsia" w:eastAsiaTheme="minorEastAsia" w:cstheme="minorEastAsia"/>
          <w:szCs w:val="24"/>
          <w:highlight w:val="none"/>
          <w:lang w:val="en-US" w:eastAsia="zh-CN"/>
        </w:rPr>
        <w:t xml:space="preserve"> 00 </w:t>
      </w:r>
      <w:r>
        <w:rPr>
          <w:rStyle w:val="13"/>
          <w:rFonts w:hint="eastAsia" w:asciiTheme="minorEastAsia" w:hAnsiTheme="minorEastAsia" w:eastAsiaTheme="minorEastAsia" w:cstheme="minorEastAsia"/>
          <w:szCs w:val="24"/>
          <w:highlight w:val="none"/>
        </w:rPr>
        <w:t>分</w:t>
      </w:r>
      <w:r>
        <w:rPr>
          <w:rStyle w:val="13"/>
          <w:rFonts w:hint="eastAsia" w:asciiTheme="minorEastAsia" w:hAnsiTheme="minorEastAsia" w:eastAsiaTheme="minorEastAsia" w:cstheme="minorEastAsia"/>
          <w:szCs w:val="24"/>
          <w:highlight w:val="none"/>
          <w:lang w:val="en-US" w:eastAsia="zh-CN"/>
        </w:rPr>
        <w:t>。</w:t>
      </w:r>
    </w:p>
    <w:p w14:paraId="787B3E31">
      <w:pPr>
        <w:pStyle w:val="8"/>
        <w:spacing w:line="240" w:lineRule="auto"/>
        <w:ind w:left="0" w:firstLine="480"/>
        <w:rPr>
          <w:szCs w:val="24"/>
        </w:rPr>
      </w:pPr>
      <w:r>
        <w:rPr>
          <w:rFonts w:hint="eastAsia" w:ascii="宋体" w:hAnsi="宋体" w:cs="宋体"/>
          <w:szCs w:val="24"/>
        </w:rPr>
        <w:t>地点：</w:t>
      </w:r>
      <w:r>
        <w:rPr>
          <w:rFonts w:hint="eastAsia" w:ascii="宋体" w:hAnsi="宋体" w:cs="宋体"/>
          <w:szCs w:val="24"/>
          <w:shd w:val="clear" w:color="auto" w:fill="FFFFFF"/>
        </w:rPr>
        <w:t>本项目采用不见面招投标，开标当日，投标人不必抵达开标现场，仅需在任意地点通过“</w:t>
      </w:r>
      <w:r>
        <w:rPr>
          <w:rFonts w:hint="eastAsia" w:ascii="宋体" w:hAnsi="宋体" w:cs="宋体"/>
          <w:szCs w:val="24"/>
        </w:rPr>
        <w:t xml:space="preserve">如东县限额交易网-项目投标方 </w:t>
      </w:r>
      <w:r>
        <w:rPr>
          <w:rFonts w:hint="eastAsia" w:ascii="宋体" w:hAnsi="宋体" w:cs="宋体"/>
          <w:szCs w:val="24"/>
          <w:shd w:val="clear" w:color="auto" w:fill="FFFFFF"/>
        </w:rPr>
        <w:t>”参加开标会议</w:t>
      </w:r>
      <w:r>
        <w:rPr>
          <w:rFonts w:hint="eastAsia" w:ascii="宋体" w:hAnsi="宋体" w:cs="宋体"/>
          <w:szCs w:val="24"/>
        </w:rPr>
        <w:t>。</w:t>
      </w:r>
    </w:p>
    <w:p w14:paraId="2B0DE533">
      <w:pPr>
        <w:pStyle w:val="8"/>
        <w:spacing w:line="240" w:lineRule="auto"/>
        <w:ind w:left="0" w:firstLine="480"/>
        <w:rPr>
          <w:szCs w:val="24"/>
        </w:rPr>
      </w:pPr>
      <w:r>
        <w:rPr>
          <w:rStyle w:val="13"/>
          <w:rFonts w:hint="eastAsia" w:ascii="宋体" w:hAnsi="宋体" w:cs="宋体"/>
          <w:szCs w:val="24"/>
        </w:rPr>
        <w:t>六、公告期限</w:t>
      </w:r>
    </w:p>
    <w:p w14:paraId="4F1E91B2">
      <w:pPr>
        <w:pStyle w:val="8"/>
        <w:spacing w:line="240" w:lineRule="auto"/>
        <w:ind w:left="0" w:firstLine="480"/>
        <w:rPr>
          <w:szCs w:val="24"/>
        </w:rPr>
      </w:pPr>
      <w:r>
        <w:rPr>
          <w:rFonts w:hint="eastAsia" w:ascii="宋体" w:hAnsi="宋体" w:cs="宋体"/>
          <w:szCs w:val="24"/>
        </w:rPr>
        <w:t>自本公告发布之日起3个工作日。</w:t>
      </w:r>
    </w:p>
    <w:p w14:paraId="62C82E08">
      <w:pPr>
        <w:pStyle w:val="8"/>
        <w:spacing w:line="240" w:lineRule="auto"/>
        <w:ind w:left="0" w:firstLine="480"/>
        <w:rPr>
          <w:szCs w:val="24"/>
        </w:rPr>
      </w:pPr>
      <w:r>
        <w:rPr>
          <w:rStyle w:val="13"/>
          <w:rFonts w:hint="eastAsia" w:ascii="宋体" w:hAnsi="宋体" w:cs="宋体"/>
          <w:szCs w:val="24"/>
        </w:rPr>
        <w:t>七、其他补充事宜</w:t>
      </w:r>
    </w:p>
    <w:p w14:paraId="349AD6FA">
      <w:pPr>
        <w:pStyle w:val="8"/>
        <w:spacing w:line="240" w:lineRule="auto"/>
        <w:ind w:left="0" w:firstLine="480"/>
        <w:rPr>
          <w:szCs w:val="24"/>
        </w:rPr>
      </w:pPr>
      <w:r>
        <w:rPr>
          <w:rFonts w:hint="eastAsia" w:ascii="宋体" w:hAnsi="宋体" w:cs="宋体"/>
          <w:szCs w:val="24"/>
        </w:rPr>
        <w:t>1、投标保证金：本项目不收取投标保证金。</w:t>
      </w:r>
      <w:r>
        <w:rPr>
          <w:rFonts w:hint="eastAsia" w:ascii="宋体" w:hAnsi="宋体" w:cs="宋体"/>
          <w:szCs w:val="24"/>
          <w:lang w:eastAsia="zh-CN"/>
        </w:rPr>
        <w:t>采购</w:t>
      </w:r>
      <w:r>
        <w:rPr>
          <w:rFonts w:hint="eastAsia" w:ascii="宋体" w:hAnsi="宋体" w:cs="宋体"/>
          <w:szCs w:val="24"/>
        </w:rPr>
        <w:t>文件中涉及投标保证金的事项，均按免收投标保证金执行。</w:t>
      </w:r>
    </w:p>
    <w:p w14:paraId="33360824">
      <w:pPr>
        <w:pStyle w:val="8"/>
        <w:spacing w:line="240" w:lineRule="auto"/>
        <w:ind w:left="0" w:firstLine="480"/>
        <w:rPr>
          <w:szCs w:val="24"/>
        </w:rPr>
      </w:pPr>
      <w:r>
        <w:rPr>
          <w:rFonts w:hint="eastAsia" w:ascii="宋体" w:hAnsi="宋体" w:cs="宋体"/>
          <w:szCs w:val="24"/>
        </w:rPr>
        <w:t>2、对项目部分（供应商资格要求、项目要求、评分标准）的询问、质疑向采购人指出，由采购人答复；对项目响应文件的其他部分询问、质疑向采购人指出。</w:t>
      </w:r>
    </w:p>
    <w:p w14:paraId="3AE32651">
      <w:pPr>
        <w:pStyle w:val="8"/>
        <w:spacing w:line="240" w:lineRule="auto"/>
        <w:ind w:left="0" w:firstLine="480"/>
        <w:rPr>
          <w:szCs w:val="24"/>
        </w:rPr>
      </w:pPr>
      <w:r>
        <w:rPr>
          <w:rFonts w:hint="eastAsia" w:ascii="宋体" w:hAnsi="宋体" w:cs="宋体"/>
          <w:szCs w:val="24"/>
        </w:rPr>
        <w:t>3、特别提醒：</w:t>
      </w:r>
    </w:p>
    <w:p w14:paraId="3741D814">
      <w:pPr>
        <w:pStyle w:val="8"/>
        <w:spacing w:line="240" w:lineRule="auto"/>
        <w:ind w:left="0" w:firstLine="480"/>
        <w:rPr>
          <w:szCs w:val="24"/>
        </w:rPr>
      </w:pPr>
      <w:r>
        <w:rPr>
          <w:rFonts w:hint="eastAsia" w:ascii="宋体" w:hAnsi="宋体" w:cs="宋体"/>
          <w:szCs w:val="24"/>
        </w:rPr>
        <w:t>3.1.本项目投标人的资格审查采用资格后审方式，采购人不组织投标人对现场的集中踏勘，请各投标人自行踏勘现场。凡有意参加投标者须登陆“如东县限额交易网-项目投标方 ”下载采购文件等，登陆地址详见“</w:t>
      </w:r>
      <w:r>
        <w:rPr>
          <w:rFonts w:hint="eastAsia" w:ascii="宋体" w:hAnsi="宋体" w:cs="宋体"/>
          <w:szCs w:val="24"/>
          <w:lang w:eastAsia="zh-CN"/>
        </w:rPr>
        <w:t>采购</w:t>
      </w:r>
      <w:r>
        <w:rPr>
          <w:rFonts w:hint="eastAsia" w:ascii="宋体" w:hAnsi="宋体" w:cs="宋体"/>
          <w:szCs w:val="24"/>
        </w:rPr>
        <w:t>文件 第二部分”。</w:t>
      </w:r>
    </w:p>
    <w:p w14:paraId="78A25898">
      <w:pPr>
        <w:pStyle w:val="8"/>
        <w:spacing w:line="240" w:lineRule="auto"/>
        <w:ind w:left="0" w:firstLine="480"/>
        <w:rPr>
          <w:rFonts w:hint="eastAsia" w:ascii="宋体" w:hAnsi="宋体" w:cs="宋体"/>
          <w:szCs w:val="24"/>
        </w:rPr>
      </w:pPr>
      <w:r>
        <w:rPr>
          <w:rFonts w:hint="eastAsia" w:ascii="宋体" w:hAnsi="宋体" w:cs="宋体"/>
          <w:szCs w:val="24"/>
        </w:rPr>
        <w:t>3.2.本项目采用不见面招投标，开标当日，投标人不必抵达开标现场，仅需在任意地点通过“如东县限额交易网-项目投标方 ”参加开标会议（不见面开标的系统网址详见磋商文件第二部分）并在投标截止时间后需要进行响应文件的解密，并根据需要使用聊天室与现场招标人进行互动交流、澄清、提疑以及文件传送等活动。投标人须在投标截止前按照</w:t>
      </w:r>
      <w:r>
        <w:rPr>
          <w:rFonts w:hint="eastAsia" w:ascii="宋体" w:hAnsi="宋体" w:cs="宋体"/>
          <w:szCs w:val="24"/>
          <w:lang w:eastAsia="zh-CN"/>
        </w:rPr>
        <w:t>采购</w:t>
      </w:r>
      <w:r>
        <w:rPr>
          <w:rFonts w:hint="eastAsia" w:ascii="宋体" w:hAnsi="宋体" w:cs="宋体"/>
          <w:szCs w:val="24"/>
        </w:rPr>
        <w:t>文件要求将响应文件上传至系统内相应位置。</w:t>
      </w:r>
    </w:p>
    <w:p w14:paraId="70531491">
      <w:pPr>
        <w:pStyle w:val="8"/>
        <w:spacing w:line="240" w:lineRule="auto"/>
        <w:ind w:left="0" w:firstLine="480"/>
        <w:rPr>
          <w:szCs w:val="24"/>
        </w:rPr>
      </w:pPr>
      <w:r>
        <w:rPr>
          <w:rFonts w:hint="eastAsia" w:ascii="宋体" w:hAnsi="宋体" w:cs="宋体"/>
          <w:szCs w:val="24"/>
        </w:rPr>
        <w:t>3.3.解密时间：投标人解密限定在采购人确定解密时间后30分钟内完成（如因投标人个人原因，未在限定时间内完成解密的，将退回其响应文件，作无效投标处理）。</w:t>
      </w:r>
    </w:p>
    <w:p w14:paraId="3E48E69A">
      <w:pPr>
        <w:pStyle w:val="8"/>
        <w:spacing w:line="240" w:lineRule="auto"/>
        <w:ind w:left="0" w:firstLine="480"/>
        <w:rPr>
          <w:szCs w:val="24"/>
        </w:rPr>
      </w:pPr>
      <w:r>
        <w:rPr>
          <w:rFonts w:hint="eastAsia" w:ascii="宋体" w:hAnsi="宋体" w:cs="宋体"/>
          <w:szCs w:val="24"/>
        </w:rPr>
        <w:t>3.4.本项目采购文件及相关招标资料必须自行登录如东县限额交易网的项目投标方业务系统进行网上报名（即下载本项目采购文件及相关招标资料），否则拒收响应文件。</w:t>
      </w:r>
    </w:p>
    <w:p w14:paraId="598C6FE0">
      <w:pPr>
        <w:pStyle w:val="8"/>
        <w:spacing w:line="240" w:lineRule="auto"/>
        <w:ind w:left="0" w:firstLine="480"/>
        <w:rPr>
          <w:rFonts w:hint="eastAsia" w:ascii="宋体" w:hAnsi="宋体" w:cs="宋体"/>
          <w:szCs w:val="24"/>
        </w:rPr>
      </w:pPr>
      <w:r>
        <w:rPr>
          <w:rFonts w:hint="eastAsia" w:ascii="宋体" w:hAnsi="宋体" w:cs="宋体"/>
          <w:szCs w:val="24"/>
        </w:rPr>
        <w:t>3.5.本工程投标时不需要提供纸质响应文件。</w:t>
      </w:r>
    </w:p>
    <w:p w14:paraId="1F14A3D5">
      <w:pPr>
        <w:pStyle w:val="8"/>
        <w:spacing w:line="240" w:lineRule="auto"/>
        <w:ind w:left="0" w:firstLine="480"/>
        <w:rPr>
          <w:rFonts w:hint="eastAsia" w:ascii="宋体" w:hAnsi="宋体" w:cs="宋体"/>
          <w:szCs w:val="24"/>
        </w:rPr>
      </w:pPr>
      <w:r>
        <w:rPr>
          <w:rFonts w:hint="eastAsia" w:ascii="宋体" w:hAnsi="宋体" w:cs="宋体"/>
          <w:b/>
          <w:bCs/>
          <w:szCs w:val="24"/>
        </w:rPr>
        <w:t>八、对本次招标提出询问，请按以下方式联系。</w:t>
      </w:r>
    </w:p>
    <w:p w14:paraId="75DDE630">
      <w:pPr>
        <w:pStyle w:val="8"/>
        <w:spacing w:line="240" w:lineRule="auto"/>
        <w:ind w:left="0" w:firstLine="480"/>
        <w:jc w:val="left"/>
        <w:rPr>
          <w:rFonts w:hint="eastAsia" w:ascii="宋体" w:hAnsi="宋体" w:cs="宋体"/>
          <w:szCs w:val="24"/>
        </w:rPr>
      </w:pPr>
      <w:r>
        <w:rPr>
          <w:rFonts w:hint="eastAsia" w:ascii="宋体" w:hAnsi="宋体" w:cs="宋体"/>
          <w:szCs w:val="24"/>
        </w:rPr>
        <w:t>1.采购人信息</w:t>
      </w:r>
    </w:p>
    <w:p w14:paraId="5CD4A809">
      <w:pPr>
        <w:pStyle w:val="8"/>
        <w:spacing w:line="240" w:lineRule="auto"/>
        <w:ind w:left="0" w:firstLine="480"/>
        <w:jc w:val="left"/>
        <w:rPr>
          <w:rFonts w:hint="eastAsia" w:ascii="宋体" w:hAnsi="宋体" w:cs="宋体"/>
          <w:szCs w:val="24"/>
        </w:rPr>
      </w:pPr>
      <w:r>
        <w:rPr>
          <w:rFonts w:hint="eastAsia" w:ascii="宋体" w:hAnsi="宋体" w:cs="宋体"/>
          <w:szCs w:val="24"/>
        </w:rPr>
        <w:t xml:space="preserve">名称：如东县人民医院     </w:t>
      </w:r>
    </w:p>
    <w:p w14:paraId="653F50FC">
      <w:pPr>
        <w:pStyle w:val="8"/>
        <w:spacing w:line="240" w:lineRule="auto"/>
        <w:ind w:left="0" w:firstLine="480"/>
        <w:jc w:val="left"/>
        <w:rPr>
          <w:rFonts w:hint="default" w:ascii="宋体" w:hAnsi="宋体" w:eastAsia="宋体" w:cs="宋体"/>
          <w:szCs w:val="24"/>
          <w:lang w:val="en-US" w:eastAsia="zh-CN"/>
        </w:rPr>
      </w:pPr>
      <w:r>
        <w:rPr>
          <w:rFonts w:hint="eastAsia" w:ascii="宋体" w:hAnsi="宋体" w:cs="宋体"/>
          <w:szCs w:val="24"/>
        </w:rPr>
        <w:t>地址： 如东县城中街道江海西路</w:t>
      </w:r>
      <w:r>
        <w:rPr>
          <w:rFonts w:hint="eastAsia" w:ascii="宋体" w:hAnsi="宋体" w:cs="宋体"/>
          <w:szCs w:val="24"/>
          <w:lang w:val="en-US" w:eastAsia="zh-CN"/>
        </w:rPr>
        <w:t>2号</w:t>
      </w:r>
    </w:p>
    <w:p w14:paraId="583DD215">
      <w:pPr>
        <w:pStyle w:val="8"/>
        <w:spacing w:line="240" w:lineRule="auto"/>
        <w:ind w:left="0" w:firstLine="480"/>
        <w:jc w:val="left"/>
        <w:rPr>
          <w:rFonts w:hint="eastAsia" w:ascii="宋体" w:hAnsi="宋体" w:cs="宋体"/>
          <w:szCs w:val="24"/>
        </w:rPr>
      </w:pPr>
      <w:r>
        <w:rPr>
          <w:rFonts w:hint="eastAsia" w:ascii="宋体" w:hAnsi="宋体" w:cs="宋体"/>
          <w:szCs w:val="24"/>
        </w:rPr>
        <w:t>2.项目联系方式</w:t>
      </w:r>
    </w:p>
    <w:p w14:paraId="56B1608B">
      <w:pPr>
        <w:pStyle w:val="8"/>
        <w:spacing w:line="240" w:lineRule="auto"/>
        <w:ind w:left="0" w:firstLine="480"/>
        <w:jc w:val="left"/>
        <w:rPr>
          <w:rFonts w:hint="eastAsia" w:ascii="宋体" w:hAnsi="宋体" w:cs="宋体"/>
          <w:szCs w:val="24"/>
        </w:rPr>
      </w:pPr>
      <w:r>
        <w:rPr>
          <w:rFonts w:hint="eastAsia" w:ascii="宋体" w:hAnsi="宋体" w:cs="宋体"/>
          <w:szCs w:val="24"/>
        </w:rPr>
        <w:t>项目联系人：徐海锋</w:t>
      </w:r>
    </w:p>
    <w:p w14:paraId="6DD1AA6E">
      <w:pPr>
        <w:pStyle w:val="8"/>
        <w:spacing w:line="240" w:lineRule="auto"/>
        <w:ind w:left="0" w:firstLine="480"/>
        <w:jc w:val="left"/>
        <w:rPr>
          <w:rFonts w:hint="eastAsia" w:ascii="宋体" w:hAnsi="宋体" w:cs="宋体"/>
          <w:szCs w:val="24"/>
        </w:rPr>
      </w:pPr>
      <w:r>
        <w:rPr>
          <w:rFonts w:hint="eastAsia" w:ascii="宋体" w:hAnsi="宋体" w:cs="宋体"/>
          <w:szCs w:val="24"/>
        </w:rPr>
        <w:t>联系电话：13862799229</w:t>
      </w:r>
    </w:p>
    <w:p w14:paraId="4FE76A78">
      <w:pPr>
        <w:widowControl/>
        <w:shd w:val="clear" w:color="auto" w:fill="FFFFFF"/>
        <w:spacing w:line="480" w:lineRule="exact"/>
        <w:ind w:firstLine="489"/>
        <w:rPr>
          <w:rFonts w:hint="eastAsia" w:ascii="Times New Roman" w:hAnsi="Times New Roman" w:eastAsia="仿宋"/>
          <w:b/>
          <w:bCs/>
          <w:color w:val="000000"/>
          <w:sz w:val="36"/>
          <w:szCs w:val="36"/>
          <w:highlight w:val="none"/>
          <w:lang w:val="en-US" w:eastAsia="zh-CN"/>
        </w:rPr>
      </w:pPr>
      <w:r>
        <w:rPr>
          <w:rFonts w:ascii="Times New Roman" w:hAnsi="Times New Roman" w:eastAsia="仿宋"/>
          <w:spacing w:val="7"/>
          <w:kern w:val="0"/>
          <w:sz w:val="28"/>
          <w:szCs w:val="28"/>
          <w:highlight w:val="none"/>
          <w:shd w:val="clear" w:color="auto" w:fill="FFFFFF"/>
          <w:lang w:bidi="ar"/>
        </w:rPr>
        <w:t xml:space="preserve">   </w:t>
      </w:r>
      <w:r>
        <w:rPr>
          <w:rFonts w:hint="eastAsia" w:ascii="Times New Roman" w:hAnsi="Times New Roman" w:eastAsia="仿宋"/>
          <w:spacing w:val="7"/>
          <w:kern w:val="0"/>
          <w:sz w:val="28"/>
          <w:szCs w:val="28"/>
          <w:highlight w:val="none"/>
          <w:shd w:val="clear" w:color="auto" w:fill="FFFFFF"/>
          <w:lang w:val="en-US" w:eastAsia="zh-CN" w:bidi="ar"/>
        </w:rPr>
        <w:t xml:space="preserve">           </w:t>
      </w:r>
      <w:r>
        <w:rPr>
          <w:rFonts w:hint="eastAsia" w:ascii="宋体" w:hAnsi="宋体" w:eastAsia="宋体" w:cs="宋体"/>
          <w:b/>
          <w:bCs/>
          <w:spacing w:val="7"/>
          <w:kern w:val="0"/>
          <w:sz w:val="32"/>
          <w:szCs w:val="32"/>
          <w:highlight w:val="none"/>
          <w:shd w:val="clear" w:color="auto" w:fill="FFFFFF"/>
          <w:lang w:val="en-US" w:eastAsia="zh-CN" w:bidi="ar"/>
        </w:rPr>
        <w:t xml:space="preserve"> 第二章</w:t>
      </w:r>
      <w:r>
        <w:rPr>
          <w:rFonts w:hint="eastAsia" w:ascii="宋体" w:hAnsi="宋体" w:eastAsia="宋体" w:cs="宋体"/>
          <w:b/>
          <w:bCs/>
          <w:color w:val="000000"/>
          <w:sz w:val="32"/>
          <w:szCs w:val="32"/>
          <w:highlight w:val="none"/>
        </w:rPr>
        <w:t xml:space="preserve"> </w:t>
      </w:r>
      <w:r>
        <w:rPr>
          <w:rFonts w:hint="eastAsia" w:ascii="Times New Roman" w:hAnsi="Times New Roman" w:eastAsia="仿宋"/>
          <w:b/>
          <w:bCs/>
          <w:color w:val="000000"/>
          <w:sz w:val="36"/>
          <w:szCs w:val="36"/>
          <w:highlight w:val="none"/>
          <w:lang w:val="en-US" w:eastAsia="zh-CN"/>
        </w:rPr>
        <w:t>采购项目需求</w:t>
      </w:r>
    </w:p>
    <w:p w14:paraId="731BF9AD">
      <w:pPr>
        <w:pStyle w:val="2"/>
        <w:rPr>
          <w:highlight w:val="none"/>
        </w:rPr>
      </w:pPr>
      <w:r>
        <w:rPr>
          <w:rFonts w:hint="eastAsia"/>
          <w:highlight w:val="none"/>
        </w:rPr>
        <w:t>一、设备清单：</w:t>
      </w:r>
    </w:p>
    <w:tbl>
      <w:tblPr>
        <w:tblStyle w:val="10"/>
        <w:tblW w:w="96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2162"/>
        <w:gridCol w:w="800"/>
        <w:gridCol w:w="1988"/>
        <w:gridCol w:w="2175"/>
        <w:gridCol w:w="1812"/>
      </w:tblGrid>
      <w:tr w14:paraId="3CA1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11" w:type="dxa"/>
            <w:shd w:val="clear" w:color="auto" w:fill="C0C0C0"/>
            <w:noWrap/>
            <w:vAlign w:val="center"/>
          </w:tcPr>
          <w:p w14:paraId="2F752124">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编号</w:t>
            </w:r>
          </w:p>
        </w:tc>
        <w:tc>
          <w:tcPr>
            <w:tcW w:w="2162" w:type="dxa"/>
            <w:shd w:val="clear" w:color="auto" w:fill="C0C0C0"/>
            <w:noWrap/>
            <w:vAlign w:val="center"/>
          </w:tcPr>
          <w:p w14:paraId="257C266E">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产品名称</w:t>
            </w:r>
          </w:p>
        </w:tc>
        <w:tc>
          <w:tcPr>
            <w:tcW w:w="800" w:type="dxa"/>
            <w:shd w:val="clear" w:color="auto" w:fill="C0C0C0"/>
            <w:noWrap/>
            <w:vAlign w:val="center"/>
          </w:tcPr>
          <w:p w14:paraId="2048B888">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数量</w:t>
            </w:r>
          </w:p>
        </w:tc>
        <w:tc>
          <w:tcPr>
            <w:tcW w:w="1988" w:type="dxa"/>
            <w:shd w:val="clear" w:color="auto" w:fill="C0C0C0"/>
            <w:noWrap/>
            <w:vAlign w:val="center"/>
          </w:tcPr>
          <w:p w14:paraId="7B2914E7">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预算（最高限价）</w:t>
            </w:r>
          </w:p>
        </w:tc>
        <w:tc>
          <w:tcPr>
            <w:tcW w:w="2175" w:type="dxa"/>
            <w:shd w:val="clear" w:color="auto" w:fill="C0C0C0"/>
            <w:noWrap/>
            <w:vAlign w:val="center"/>
          </w:tcPr>
          <w:p w14:paraId="524BD258">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是否接受进口产品</w:t>
            </w:r>
          </w:p>
        </w:tc>
        <w:tc>
          <w:tcPr>
            <w:tcW w:w="1812" w:type="dxa"/>
            <w:shd w:val="clear" w:color="auto" w:fill="C0C0C0"/>
            <w:noWrap/>
            <w:vAlign w:val="center"/>
          </w:tcPr>
          <w:p w14:paraId="0E64ACB1">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质保时长</w:t>
            </w:r>
          </w:p>
        </w:tc>
      </w:tr>
      <w:tr w14:paraId="2755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jc w:val="center"/>
        </w:trPr>
        <w:tc>
          <w:tcPr>
            <w:tcW w:w="711" w:type="dxa"/>
            <w:shd w:val="clear" w:color="auto" w:fill="auto"/>
            <w:noWrap/>
            <w:vAlign w:val="center"/>
          </w:tcPr>
          <w:p w14:paraId="76889028">
            <w:pPr>
              <w:widowControl/>
              <w:spacing w:line="360" w:lineRule="auto"/>
              <w:jc w:val="center"/>
              <w:rPr>
                <w:rFonts w:hint="eastAsia" w:ascii="宋体" w:hAnsi="宋体" w:cs="宋体"/>
                <w:kern w:val="0"/>
                <w:sz w:val="22"/>
                <w:highlight w:val="none"/>
              </w:rPr>
            </w:pPr>
            <w:r>
              <w:rPr>
                <w:rFonts w:hint="eastAsia" w:ascii="宋体" w:hAnsi="宋体" w:cs="宋体"/>
                <w:kern w:val="0"/>
                <w:sz w:val="22"/>
                <w:highlight w:val="none"/>
              </w:rPr>
              <w:t>1</w:t>
            </w:r>
          </w:p>
        </w:tc>
        <w:tc>
          <w:tcPr>
            <w:tcW w:w="2162" w:type="dxa"/>
            <w:shd w:val="clear" w:color="auto" w:fill="FFFFFF"/>
            <w:vAlign w:val="center"/>
          </w:tcPr>
          <w:p w14:paraId="646D39CD">
            <w:pPr>
              <w:widowControl/>
              <w:spacing w:line="360" w:lineRule="auto"/>
              <w:jc w:val="center"/>
              <w:rPr>
                <w:rFonts w:hint="default" w:ascii="宋体" w:hAnsi="宋体" w:cs="宋体" w:eastAsiaTheme="minorEastAsia"/>
                <w:kern w:val="0"/>
                <w:sz w:val="22"/>
                <w:highlight w:val="yellow"/>
                <w:lang w:val="en-US" w:eastAsia="zh-CN"/>
              </w:rPr>
            </w:pPr>
            <w:r>
              <w:rPr>
                <w:rFonts w:hint="eastAsia" w:asciiTheme="majorEastAsia" w:hAnsiTheme="majorEastAsia" w:eastAsiaTheme="majorEastAsia"/>
                <w:b/>
                <w:sz w:val="28"/>
                <w:szCs w:val="20"/>
                <w:highlight w:val="yellow"/>
                <w:u w:val="single"/>
                <w:lang w:val="en-US" w:eastAsia="zh-CN"/>
              </w:rPr>
              <w:t>产病一体床</w:t>
            </w:r>
          </w:p>
        </w:tc>
        <w:tc>
          <w:tcPr>
            <w:tcW w:w="800" w:type="dxa"/>
            <w:shd w:val="clear" w:color="auto" w:fill="FFFFFF"/>
            <w:vAlign w:val="center"/>
          </w:tcPr>
          <w:p w14:paraId="6D1677F2">
            <w:pPr>
              <w:widowControl/>
              <w:spacing w:line="360" w:lineRule="auto"/>
              <w:jc w:val="center"/>
              <w:rPr>
                <w:rFonts w:hint="default" w:ascii="宋体" w:hAnsi="宋体" w:eastAsiaTheme="minorEastAsia"/>
                <w:bCs/>
                <w:sz w:val="24"/>
                <w:szCs w:val="24"/>
                <w:highlight w:val="yellow"/>
                <w:lang w:val="en-US" w:eastAsia="zh-CN"/>
              </w:rPr>
            </w:pPr>
            <w:r>
              <w:rPr>
                <w:rFonts w:hint="eastAsia" w:ascii="微软雅黑" w:hAnsi="微软雅黑" w:eastAsia="微软雅黑"/>
                <w:color w:val="000000"/>
                <w:sz w:val="22"/>
                <w:highlight w:val="yellow"/>
                <w:lang w:val="en-US" w:eastAsia="zh-CN"/>
              </w:rPr>
              <w:t>2张</w:t>
            </w:r>
          </w:p>
        </w:tc>
        <w:tc>
          <w:tcPr>
            <w:tcW w:w="1988" w:type="dxa"/>
            <w:shd w:val="clear" w:color="auto" w:fill="FFFFFF"/>
            <w:vAlign w:val="center"/>
          </w:tcPr>
          <w:p w14:paraId="572B5513">
            <w:pPr>
              <w:widowControl/>
              <w:spacing w:line="360" w:lineRule="auto"/>
              <w:jc w:val="center"/>
              <w:rPr>
                <w:rFonts w:hint="eastAsia" w:ascii="微软雅黑" w:hAnsi="微软雅黑" w:eastAsia="微软雅黑"/>
                <w:color w:val="000000"/>
                <w:sz w:val="22"/>
                <w:highlight w:val="yellow"/>
              </w:rPr>
            </w:pPr>
            <w:r>
              <w:rPr>
                <w:rFonts w:hint="eastAsia" w:ascii="微软雅黑" w:hAnsi="微软雅黑" w:eastAsia="微软雅黑"/>
                <w:color w:val="000000"/>
                <w:sz w:val="22"/>
                <w:highlight w:val="yellow"/>
                <w:lang w:val="en-US" w:eastAsia="zh-CN"/>
              </w:rPr>
              <w:t>12</w:t>
            </w:r>
            <w:r>
              <w:rPr>
                <w:rFonts w:hint="eastAsia" w:ascii="微软雅黑" w:hAnsi="微软雅黑" w:eastAsia="微软雅黑"/>
                <w:color w:val="000000"/>
                <w:sz w:val="22"/>
                <w:highlight w:val="yellow"/>
              </w:rPr>
              <w:t>万元</w:t>
            </w:r>
          </w:p>
        </w:tc>
        <w:tc>
          <w:tcPr>
            <w:tcW w:w="2175" w:type="dxa"/>
            <w:shd w:val="clear" w:color="auto" w:fill="FFFFFF"/>
            <w:vAlign w:val="center"/>
          </w:tcPr>
          <w:p w14:paraId="70E77CD7">
            <w:pPr>
              <w:widowControl/>
              <w:spacing w:line="360" w:lineRule="auto"/>
              <w:jc w:val="center"/>
              <w:rPr>
                <w:rFonts w:hint="eastAsia" w:ascii="宋体" w:hAnsi="宋体"/>
                <w:bCs/>
                <w:sz w:val="24"/>
                <w:szCs w:val="24"/>
                <w:highlight w:val="yellow"/>
              </w:rPr>
            </w:pPr>
            <w:r>
              <w:rPr>
                <w:rFonts w:hint="eastAsia" w:ascii="微软雅黑" w:hAnsi="微软雅黑" w:eastAsia="微软雅黑"/>
                <w:color w:val="000000"/>
                <w:sz w:val="22"/>
                <w:highlight w:val="yellow"/>
              </w:rPr>
              <w:t>接受</w:t>
            </w:r>
          </w:p>
        </w:tc>
        <w:tc>
          <w:tcPr>
            <w:tcW w:w="1812" w:type="dxa"/>
            <w:shd w:val="clear" w:color="auto" w:fill="FFFFFF"/>
            <w:vAlign w:val="center"/>
          </w:tcPr>
          <w:p w14:paraId="4D418192">
            <w:pPr>
              <w:widowControl/>
              <w:spacing w:line="360" w:lineRule="auto"/>
              <w:jc w:val="center"/>
              <w:rPr>
                <w:rFonts w:hint="default" w:ascii="微软雅黑" w:hAnsi="微软雅黑" w:eastAsia="微软雅黑"/>
                <w:color w:val="000000"/>
                <w:sz w:val="22"/>
                <w:highlight w:val="yellow"/>
                <w:lang w:val="en-US" w:eastAsia="zh-CN"/>
              </w:rPr>
            </w:pPr>
            <w:r>
              <w:rPr>
                <w:rFonts w:hint="eastAsia" w:ascii="微软雅黑" w:hAnsi="微软雅黑" w:eastAsia="微软雅黑"/>
                <w:color w:val="000000"/>
                <w:sz w:val="22"/>
                <w:highlight w:val="yellow"/>
                <w:lang w:val="en-US" w:eastAsia="zh-CN"/>
              </w:rPr>
              <w:t>≥3年</w:t>
            </w:r>
          </w:p>
        </w:tc>
      </w:tr>
    </w:tbl>
    <w:p w14:paraId="00EF9C67">
      <w:pPr>
        <w:ind w:firstLine="480" w:firstLineChars="200"/>
        <w:rPr>
          <w:highlight w:val="none"/>
        </w:rPr>
      </w:pPr>
      <w:r>
        <w:rPr>
          <w:rFonts w:hint="eastAsia" w:ascii="宋体" w:hAnsi="宋体"/>
          <w:sz w:val="24"/>
          <w:highlight w:val="none"/>
        </w:rPr>
        <w:t>本项目设定最高限价</w:t>
      </w:r>
      <w:r>
        <w:rPr>
          <w:rFonts w:ascii="宋体" w:hAnsi="宋体"/>
          <w:sz w:val="24"/>
          <w:highlight w:val="none"/>
        </w:rPr>
        <w:t>，</w:t>
      </w:r>
      <w:r>
        <w:rPr>
          <w:rFonts w:hint="eastAsia" w:ascii="宋体" w:hAnsi="宋体"/>
          <w:sz w:val="24"/>
          <w:highlight w:val="none"/>
        </w:rPr>
        <w:t>同项目预算。</w:t>
      </w:r>
      <w:r>
        <w:rPr>
          <w:rFonts w:hint="eastAsia" w:ascii="宋体" w:hAnsi="宋体"/>
          <w:b/>
          <w:bCs/>
          <w:sz w:val="24"/>
          <w:highlight w:val="none"/>
        </w:rPr>
        <w:t>响应产品报价不得超过文件中规定的最高限价。</w:t>
      </w:r>
    </w:p>
    <w:p w14:paraId="3F29FD19">
      <w:pPr>
        <w:pStyle w:val="2"/>
        <w:numPr>
          <w:ilvl w:val="0"/>
          <w:numId w:val="2"/>
        </w:numPr>
        <w:ind w:left="0"/>
        <w:rPr>
          <w:highlight w:val="none"/>
        </w:rPr>
      </w:pPr>
      <w:r>
        <w:rPr>
          <w:rFonts w:hint="eastAsia"/>
          <w:highlight w:val="none"/>
          <w:lang w:val="en-US" w:eastAsia="zh-CN"/>
        </w:rPr>
        <w:t>项目需求</w:t>
      </w:r>
    </w:p>
    <w:p w14:paraId="2A11C753">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lang w:val="en-US" w:eastAsia="zh-CN"/>
        </w:rPr>
        <w:tab/>
      </w:r>
      <w:r>
        <w:rPr>
          <w:rFonts w:hint="eastAsia" w:ascii="宋体" w:hAnsi="宋体" w:cs="宋体"/>
          <w:sz w:val="24"/>
          <w:szCs w:val="24"/>
          <w:highlight w:val="yellow"/>
          <w:lang w:val="en-US" w:eastAsia="zh-CN"/>
        </w:rPr>
        <w:t>适合产妇待产、分娩、产后恢复各个阶段使用，有从病床到分娩台的全自动转化功能，为产妇的分娩过程提供充分的舒适性。</w:t>
      </w:r>
    </w:p>
    <w:p w14:paraId="276BFCED">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能够实现整体升降、前后倾、背板折转采用电动控制，按钮操作；</w:t>
      </w:r>
    </w:p>
    <w:p w14:paraId="1A5FD912">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脚板装置采用可控气弹簧来调整以达到人体各部位的合理性，有助于产妇的顺利分娩；</w:t>
      </w:r>
    </w:p>
    <w:p w14:paraId="0613CC8B">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床板下装有隐藏式污物盒，以及脱卸式辅助台，可根据临床的需要进行变换；</w:t>
      </w:r>
    </w:p>
    <w:p w14:paraId="6EBE65BF">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两侧托腿脚架及扶手可调节角度及位置。</w:t>
      </w:r>
    </w:p>
    <w:p w14:paraId="2AB9B9E1">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床头板、左右护拦为高强度塑料一次成型，可轻松装卸或隐藏。</w:t>
      </w:r>
    </w:p>
    <w:p w14:paraId="4A08D11A">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脚轮采用中央控制系统，可灵活移动也可稳固锁定。</w:t>
      </w:r>
    </w:p>
    <w:p w14:paraId="15B63265">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床身整体结构封闭、防尘，便于清洁。</w:t>
      </w:r>
    </w:p>
    <w:p w14:paraId="1219FD7D">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主要技术参数</w:t>
      </w:r>
      <w:r>
        <w:rPr>
          <w:rFonts w:hint="eastAsia" w:ascii="宋体" w:hAnsi="宋体" w:cs="宋体"/>
          <w:sz w:val="24"/>
          <w:szCs w:val="24"/>
          <w:highlight w:val="yellow"/>
          <w:lang w:val="en-US" w:eastAsia="zh-CN"/>
        </w:rPr>
        <w:br w:type="textWrapping"/>
      </w:r>
      <w:r>
        <w:rPr>
          <w:rFonts w:hint="eastAsia" w:ascii="宋体" w:hAnsi="宋体" w:cs="宋体"/>
          <w:sz w:val="24"/>
          <w:szCs w:val="24"/>
          <w:highlight w:val="yellow"/>
          <w:lang w:val="en-US" w:eastAsia="zh-CN"/>
        </w:rPr>
        <w:t xml:space="preserve"> 1、床体长≥2000mm  辅助台长度：≥550*450</w:t>
      </w:r>
      <w:r>
        <w:rPr>
          <w:rFonts w:hint="default" w:ascii="宋体" w:hAnsi="宋体" w:cs="宋体"/>
          <w:sz w:val="24"/>
          <w:szCs w:val="24"/>
          <w:highlight w:val="yellow"/>
          <w:lang w:val="en-US" w:eastAsia="zh-CN"/>
        </w:rPr>
        <w:t>mm</w:t>
      </w:r>
    </w:p>
    <w:p w14:paraId="1A4978C4">
      <w:pPr>
        <w:numPr>
          <w:ilvl w:val="0"/>
          <w:numId w:val="0"/>
        </w:numPr>
        <w:adjustRightInd w:val="0"/>
        <w:snapToGrid w:val="0"/>
        <w:spacing w:before="0" w:beforeLines="0" w:line="360" w:lineRule="auto"/>
        <w:ind w:leftChars="0" w:firstLine="480" w:firstLineChars="20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2、床面宽度≥800mm，孕妇坐卧舒适，可母婴同床。</w:t>
      </w:r>
    </w:p>
    <w:p w14:paraId="61B45FB2">
      <w:pPr>
        <w:numPr>
          <w:ilvl w:val="0"/>
          <w:numId w:val="0"/>
        </w:numPr>
        <w:adjustRightInd w:val="0"/>
        <w:snapToGrid w:val="0"/>
        <w:spacing w:before="0" w:beforeLines="0" w:line="360" w:lineRule="auto"/>
        <w:ind w:leftChars="0" w:firstLine="480" w:firstLineChars="20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3、床身调节高度（含床垫）：700-1100mm区间。</w:t>
      </w:r>
    </w:p>
    <w:p w14:paraId="2B66A878">
      <w:pPr>
        <w:numPr>
          <w:ilvl w:val="0"/>
          <w:numId w:val="0"/>
        </w:numPr>
        <w:adjustRightInd w:val="0"/>
        <w:snapToGrid w:val="0"/>
        <w:spacing w:before="0" w:beforeLines="0" w:line="360" w:lineRule="auto"/>
        <w:ind w:firstLine="480" w:firstLineChars="20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4、背板倾斜角度≥55度。</w:t>
      </w:r>
      <w:r>
        <w:rPr>
          <w:rFonts w:hint="eastAsia" w:ascii="宋体" w:hAnsi="宋体" w:cs="宋体"/>
          <w:sz w:val="24"/>
          <w:szCs w:val="24"/>
          <w:highlight w:val="yellow"/>
          <w:lang w:val="en-US" w:eastAsia="zh-CN"/>
        </w:rPr>
        <w:br w:type="textWrapping"/>
      </w:r>
      <w:r>
        <w:rPr>
          <w:rFonts w:hint="eastAsia" w:ascii="宋体" w:hAnsi="宋体" w:cs="宋体"/>
          <w:sz w:val="24"/>
          <w:szCs w:val="24"/>
          <w:highlight w:val="yellow"/>
          <w:lang w:val="en-US" w:eastAsia="zh-CN"/>
        </w:rPr>
        <w:t xml:space="preserve">   5、床身倾斜角度：前倾≥5度，后倾≥12度。  </w:t>
      </w:r>
    </w:p>
    <w:p w14:paraId="1704E2AC">
      <w:pPr>
        <w:numPr>
          <w:ilvl w:val="0"/>
          <w:numId w:val="3"/>
        </w:numPr>
        <w:adjustRightInd w:val="0"/>
        <w:snapToGrid w:val="0"/>
        <w:spacing w:before="0" w:beforeLines="0" w:line="360" w:lineRule="auto"/>
        <w:ind w:left="357" w:hanging="357" w:firstLineChars="0"/>
        <w:jc w:val="lef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脚板上折≥50度。</w:t>
      </w:r>
    </w:p>
    <w:p w14:paraId="15BD831E">
      <w:pPr>
        <w:numPr>
          <w:ilvl w:val="0"/>
          <w:numId w:val="3"/>
        </w:numPr>
        <w:adjustRightInd w:val="0"/>
        <w:snapToGrid w:val="0"/>
        <w:spacing w:before="0" w:beforeLines="0" w:line="360" w:lineRule="auto"/>
        <w:ind w:left="357" w:hanging="357" w:firstLineChars="0"/>
        <w:jc w:val="left"/>
        <w:rPr>
          <w:rFonts w:hint="eastAsia" w:ascii="宋体" w:hAnsi="宋体"/>
          <w:sz w:val="24"/>
          <w:szCs w:val="24"/>
          <w:highlight w:val="yellow"/>
        </w:rPr>
      </w:pPr>
      <w:r>
        <w:rPr>
          <w:rFonts w:hint="eastAsia" w:ascii="宋体" w:hAnsi="宋体" w:cs="宋体"/>
          <w:sz w:val="24"/>
          <w:szCs w:val="24"/>
          <w:highlight w:val="yellow"/>
          <w:lang w:val="en-US" w:eastAsia="zh-CN"/>
        </w:rPr>
        <w:t>脚板外展≥90度。</w:t>
      </w:r>
    </w:p>
    <w:p w14:paraId="08D10BDD">
      <w:pPr>
        <w:pStyle w:val="2"/>
      </w:pPr>
      <w:r>
        <w:rPr>
          <w:rFonts w:hint="eastAsia"/>
        </w:rPr>
        <w:t>三、付款条件：</w:t>
      </w:r>
    </w:p>
    <w:p w14:paraId="3169B245">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lang w:val="en-US" w:eastAsia="zh-CN"/>
        </w:rPr>
      </w:pPr>
      <w:r>
        <w:rPr>
          <w:rFonts w:hint="eastAsia" w:cs="Times New Roman" w:asciiTheme="majorEastAsia" w:hAnsiTheme="majorEastAsia" w:eastAsiaTheme="majorEastAsia"/>
          <w:sz w:val="24"/>
          <w:szCs w:val="24"/>
        </w:rPr>
        <w:t>签订合同，收到货物验收合格后1月内支付合同价的70%，3月后支付20%，12月后支付10%</w:t>
      </w:r>
      <w:r>
        <w:rPr>
          <w:rFonts w:hint="eastAsia" w:cs="Times New Roman" w:asciiTheme="majorEastAsia" w:hAnsiTheme="majorEastAsia" w:eastAsiaTheme="majorEastAsia"/>
          <w:sz w:val="24"/>
          <w:szCs w:val="24"/>
          <w:lang w:eastAsia="zh-CN"/>
        </w:rPr>
        <w:t>。</w:t>
      </w:r>
    </w:p>
    <w:p w14:paraId="7BDB0A85">
      <w:pPr>
        <w:tabs>
          <w:tab w:val="left" w:pos="5325"/>
        </w:tabs>
        <w:snapToGrid w:val="0"/>
        <w:spacing w:line="300" w:lineRule="auto"/>
        <w:ind w:firstLine="562" w:firstLineChars="200"/>
        <w:contextualSpacing/>
        <w:rPr>
          <w:rFonts w:hint="eastAsia" w:cs="Times New Roman" w:asciiTheme="majorEastAsia" w:hAnsiTheme="majorEastAsia" w:eastAsiaTheme="majorEastAsia"/>
          <w:b/>
          <w:bCs/>
          <w:sz w:val="28"/>
          <w:szCs w:val="28"/>
        </w:rPr>
      </w:pPr>
      <w:r>
        <w:rPr>
          <w:rFonts w:hint="eastAsia" w:cs="Times New Roman" w:asciiTheme="majorEastAsia" w:hAnsiTheme="majorEastAsia" w:eastAsiaTheme="majorEastAsia"/>
          <w:b/>
          <w:bCs/>
          <w:sz w:val="28"/>
          <w:szCs w:val="28"/>
        </w:rPr>
        <w:t>四、其他要求：</w:t>
      </w:r>
    </w:p>
    <w:p w14:paraId="1B5048F3">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供货时间（服务时间）：自合同签定之日起    15   天内。</w:t>
      </w:r>
    </w:p>
    <w:p w14:paraId="780419B1">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供货（服务）地点：如东县人民医院。</w:t>
      </w:r>
    </w:p>
    <w:p w14:paraId="260D13DC">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 免费质保期限（自交货并验收合格之日起计）：质保  ≥3  年。</w:t>
      </w:r>
    </w:p>
    <w:p w14:paraId="78FE5B79">
      <w:pPr>
        <w:tabs>
          <w:tab w:val="left" w:pos="5325"/>
        </w:tabs>
        <w:snapToGrid w:val="0"/>
        <w:spacing w:line="300" w:lineRule="auto"/>
        <w:ind w:firstLine="482" w:firstLineChars="200"/>
        <w:contextualSpacing/>
        <w:rPr>
          <w:rFonts w:hint="eastAsia"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4. 售后服务及其他（含安装、调试、培训、维护等）</w:t>
      </w:r>
    </w:p>
    <w:p w14:paraId="76D39DA4">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在保修期内发现的由于产品本身的原因造成故障或损坏,免费修复；无法修复的免费更换。保修期内，产品的维修、更换等所需一切支出（包括技术人员差旅费等支出）由成交供应商负责。成交供应商为采购人提供7*24小时故障解决方案。</w:t>
      </w:r>
    </w:p>
    <w:p w14:paraId="2BA99B16">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（2）在保修期内非人为因素造成产品的故障或缺陷所产生的一切费用由成交供应商负责。成交供应商应保证在24小时内对用户提出的问题或故障予以响应及处理。</w:t>
      </w:r>
    </w:p>
    <w:p w14:paraId="0354FFF3">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（3）保修期后，成交供应商应对其提供的产品提供终身维护和技术支持。产品维修、更换只向采购人收取材料成本费。</w:t>
      </w:r>
    </w:p>
    <w:p w14:paraId="063BDE91">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 安全责任</w:t>
      </w:r>
    </w:p>
    <w:p w14:paraId="78AD95EC">
      <w:pPr>
        <w:tabs>
          <w:tab w:val="left" w:pos="5325"/>
        </w:tabs>
        <w:snapToGrid w:val="0"/>
        <w:spacing w:line="300" w:lineRule="auto"/>
        <w:ind w:firstLine="480" w:firstLineChars="200"/>
        <w:contextualSpacing/>
        <w:rPr>
          <w:rFonts w:hint="eastAsia"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成交供应商在本项目生产、运输、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AD0C0AA">
      <w:pPr>
        <w:numPr>
          <w:ilvl w:val="0"/>
          <w:numId w:val="0"/>
        </w:numPr>
        <w:spacing w:line="500" w:lineRule="exact"/>
        <w:jc w:val="both"/>
        <w:rPr>
          <w:rFonts w:hint="default" w:ascii="Times New Roman" w:hAnsi="Times New Roman" w:eastAsia="仿宋" w:cs="Times New Roman"/>
          <w:b/>
          <w:bCs/>
          <w:color w:val="000000"/>
          <w:sz w:val="36"/>
          <w:szCs w:val="36"/>
          <w:lang w:val="en-US" w:eastAsia="zh-CN"/>
        </w:rPr>
      </w:pPr>
    </w:p>
    <w:p w14:paraId="0F5389E0">
      <w:pPr>
        <w:numPr>
          <w:ilvl w:val="0"/>
          <w:numId w:val="0"/>
        </w:numPr>
        <w:spacing w:line="500" w:lineRule="exact"/>
        <w:ind w:firstLine="2168" w:firstLineChars="600"/>
        <w:jc w:val="both"/>
        <w:rPr>
          <w:rFonts w:hint="default" w:ascii="Times New Roman" w:hAnsi="Times New Roman" w:eastAsia="仿宋" w:cs="Times New Roman"/>
          <w:b/>
          <w:bCs/>
          <w:color w:val="000000"/>
          <w:sz w:val="36"/>
          <w:szCs w:val="36"/>
          <w:lang w:val="en-US" w:eastAsia="zh-CN"/>
        </w:rPr>
      </w:pPr>
    </w:p>
    <w:p w14:paraId="38552C99">
      <w:pPr>
        <w:numPr>
          <w:ilvl w:val="0"/>
          <w:numId w:val="0"/>
        </w:numPr>
        <w:spacing w:line="500" w:lineRule="exact"/>
        <w:ind w:firstLine="2168" w:firstLineChars="600"/>
        <w:jc w:val="both"/>
        <w:rPr>
          <w:rFonts w:hint="default" w:ascii="Times New Roman" w:hAnsi="Times New Roman" w:eastAsia="仿宋" w:cs="Times New Roman"/>
          <w:b/>
          <w:bCs/>
          <w:color w:val="000000"/>
          <w:sz w:val="36"/>
          <w:szCs w:val="36"/>
          <w:lang w:val="en-US" w:eastAsia="zh-CN"/>
        </w:rPr>
      </w:pPr>
    </w:p>
    <w:p w14:paraId="29C742D5">
      <w:pPr>
        <w:numPr>
          <w:ilvl w:val="0"/>
          <w:numId w:val="0"/>
        </w:numPr>
        <w:spacing w:line="500" w:lineRule="exact"/>
        <w:ind w:firstLine="2168" w:firstLineChars="600"/>
        <w:jc w:val="both"/>
        <w:rPr>
          <w:rFonts w:hint="default" w:ascii="Times New Roman" w:hAnsi="Times New Roman" w:eastAsia="仿宋" w:cs="Times New Roman"/>
          <w:b/>
          <w:bCs/>
          <w:color w:val="000000"/>
          <w:sz w:val="36"/>
          <w:szCs w:val="36"/>
          <w:lang w:val="en-US" w:eastAsia="zh-CN"/>
        </w:rPr>
      </w:pPr>
    </w:p>
    <w:p w14:paraId="3D72C9DE">
      <w:pPr>
        <w:numPr>
          <w:ilvl w:val="0"/>
          <w:numId w:val="0"/>
        </w:numPr>
        <w:spacing w:line="500" w:lineRule="exact"/>
        <w:ind w:firstLine="2168" w:firstLineChars="600"/>
        <w:jc w:val="both"/>
        <w:rPr>
          <w:rFonts w:hint="default" w:ascii="Times New Roman" w:hAnsi="Times New Roman" w:eastAsia="仿宋" w:cs="Times New Roman"/>
          <w:b/>
          <w:bCs/>
          <w:color w:val="000000"/>
          <w:sz w:val="36"/>
          <w:szCs w:val="36"/>
          <w:lang w:val="en-US" w:eastAsia="zh-CN"/>
        </w:rPr>
      </w:pPr>
    </w:p>
    <w:p w14:paraId="09C9D5E8">
      <w:pPr>
        <w:numPr>
          <w:ilvl w:val="0"/>
          <w:numId w:val="0"/>
        </w:numPr>
        <w:spacing w:line="500" w:lineRule="exact"/>
        <w:ind w:firstLine="2168" w:firstLineChars="600"/>
        <w:jc w:val="both"/>
        <w:rPr>
          <w:rFonts w:hint="default" w:ascii="Times New Roman" w:hAnsi="Times New Roman" w:eastAsia="仿宋" w:cs="Times New Roman"/>
          <w:b/>
          <w:bCs/>
          <w:color w:val="000000"/>
          <w:sz w:val="36"/>
          <w:szCs w:val="36"/>
          <w:lang w:val="en-US" w:eastAsia="zh-CN"/>
        </w:rPr>
      </w:pPr>
    </w:p>
    <w:p w14:paraId="656B0309">
      <w:pPr>
        <w:numPr>
          <w:ilvl w:val="0"/>
          <w:numId w:val="0"/>
        </w:numPr>
        <w:spacing w:line="500" w:lineRule="exact"/>
        <w:ind w:firstLine="2168" w:firstLineChars="600"/>
        <w:jc w:val="both"/>
        <w:rPr>
          <w:rFonts w:hint="default" w:ascii="Times New Roman" w:hAnsi="Times New Roman" w:eastAsia="仿宋" w:cs="Times New Roman"/>
          <w:b/>
          <w:bCs/>
          <w:color w:val="000000"/>
          <w:sz w:val="36"/>
          <w:szCs w:val="36"/>
          <w:lang w:val="en-US" w:eastAsia="zh-CN"/>
        </w:rPr>
        <w:sectPr>
          <w:footerReference r:id="rId7" w:type="default"/>
          <w:pgSz w:w="11915" w:h="16840"/>
          <w:pgMar w:top="1218" w:right="943" w:bottom="1142" w:left="1304" w:header="851" w:footer="992" w:gutter="0"/>
          <w:pgNumType w:fmt="decimal"/>
          <w:cols w:space="720" w:num="1"/>
          <w:docGrid w:type="lines" w:linePitch="312" w:charSpace="0"/>
        </w:sectPr>
      </w:pPr>
    </w:p>
    <w:p w14:paraId="0C8DF91C">
      <w:pPr>
        <w:numPr>
          <w:ilvl w:val="0"/>
          <w:numId w:val="0"/>
        </w:numPr>
        <w:spacing w:line="500" w:lineRule="exact"/>
        <w:ind w:firstLine="1084" w:firstLineChars="300"/>
        <w:jc w:val="both"/>
        <w:rPr>
          <w:rFonts w:hint="default" w:ascii="Times New Roman" w:hAnsi="Times New Roman" w:eastAsia="仿宋" w:cs="Times New Roman"/>
          <w:b/>
          <w:bCs/>
          <w:color w:val="000000"/>
          <w:sz w:val="36"/>
          <w:szCs w:val="36"/>
          <w:lang w:val="en-US" w:eastAsia="zh-CN"/>
        </w:rPr>
      </w:pPr>
      <w:r>
        <w:rPr>
          <w:rFonts w:hint="default" w:ascii="Times New Roman" w:hAnsi="Times New Roman" w:eastAsia="仿宋" w:cs="Times New Roman"/>
          <w:b/>
          <w:bCs/>
          <w:color w:val="000000"/>
          <w:sz w:val="36"/>
          <w:szCs w:val="36"/>
          <w:lang w:val="en-US" w:eastAsia="zh-CN"/>
        </w:rPr>
        <w:t>第三部分  投标须知</w:t>
      </w:r>
      <w:r>
        <w:rPr>
          <w:rFonts w:hint="eastAsia" w:ascii="Times New Roman" w:hAnsi="Times New Roman" w:eastAsia="仿宋" w:cs="Times New Roman"/>
          <w:b/>
          <w:bCs/>
          <w:color w:val="000000"/>
          <w:sz w:val="36"/>
          <w:szCs w:val="36"/>
          <w:lang w:val="en-US" w:eastAsia="zh-CN"/>
        </w:rPr>
        <w:t>及投标文件要求</w:t>
      </w:r>
    </w:p>
    <w:p w14:paraId="15337655">
      <w:pPr>
        <w:spacing w:line="500" w:lineRule="exact"/>
        <w:rPr>
          <w:rFonts w:hint="default" w:ascii="宋体" w:hAnsi="宋体" w:eastAsia="宋体" w:cs="Times New Roman"/>
          <w:b/>
          <w:sz w:val="24"/>
          <w:szCs w:val="24"/>
          <w:lang w:val="en-US" w:eastAsia="zh-CN"/>
        </w:rPr>
      </w:pPr>
      <w:r>
        <w:rPr>
          <w:rFonts w:hint="default" w:ascii="宋体" w:hAnsi="宋体" w:eastAsia="宋体" w:cs="Times New Roman"/>
          <w:b/>
          <w:sz w:val="24"/>
          <w:szCs w:val="24"/>
          <w:lang w:val="en-US" w:eastAsia="zh-CN"/>
        </w:rPr>
        <w:t>一、说明</w:t>
      </w:r>
    </w:p>
    <w:p w14:paraId="54B4C30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jc w:val="left"/>
        <w:textAlignment w:val="auto"/>
        <w:rPr>
          <w:rFonts w:hint="default" w:ascii="宋体" w:hAnsi="宋体" w:eastAsia="宋体" w:cs="Times New Roman"/>
          <w:b w:val="0"/>
          <w:bCs/>
          <w:sz w:val="24"/>
          <w:szCs w:val="24"/>
          <w:lang w:val="en-US" w:eastAsia="zh-CN"/>
        </w:rPr>
      </w:pPr>
      <w:r>
        <w:rPr>
          <w:rFonts w:hint="default" w:ascii="宋体" w:hAnsi="宋体" w:eastAsia="宋体" w:cs="Times New Roman"/>
          <w:b w:val="0"/>
          <w:bCs/>
          <w:sz w:val="24"/>
          <w:szCs w:val="24"/>
          <w:lang w:val="en-US" w:eastAsia="zh-CN"/>
        </w:rPr>
        <w:t>1.本采购文件中所称“采购人”为</w:t>
      </w:r>
      <w:r>
        <w:rPr>
          <w:rFonts w:hint="eastAsia" w:ascii="宋体" w:hAnsi="宋体" w:eastAsia="宋体" w:cs="Times New Roman"/>
          <w:b w:val="0"/>
          <w:bCs/>
          <w:sz w:val="24"/>
          <w:szCs w:val="24"/>
          <w:lang w:val="en-US" w:eastAsia="zh-CN"/>
        </w:rPr>
        <w:t>如东县人民医院</w:t>
      </w:r>
      <w:r>
        <w:rPr>
          <w:rFonts w:hint="default" w:ascii="宋体" w:hAnsi="宋体" w:eastAsia="宋体" w:cs="Times New Roman"/>
          <w:b w:val="0"/>
          <w:bCs/>
          <w:sz w:val="24"/>
          <w:szCs w:val="24"/>
          <w:lang w:val="en-US" w:eastAsia="zh-CN"/>
        </w:rPr>
        <w:t>，“供应商”为本项目投标供应商，“成交供应商”为本项目中标供应商。</w:t>
      </w:r>
    </w:p>
    <w:p w14:paraId="2AC96B1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jc w:val="left"/>
        <w:textAlignment w:val="auto"/>
        <w:rPr>
          <w:rFonts w:hint="default" w:ascii="宋体" w:hAnsi="宋体" w:eastAsia="宋体" w:cs="Times New Roman"/>
          <w:b w:val="0"/>
          <w:bCs/>
          <w:sz w:val="24"/>
          <w:szCs w:val="24"/>
          <w:lang w:val="en-US" w:eastAsia="zh-CN"/>
        </w:rPr>
      </w:pPr>
      <w:r>
        <w:rPr>
          <w:rFonts w:hint="default" w:ascii="宋体" w:hAnsi="宋体" w:eastAsia="宋体" w:cs="Times New Roman"/>
          <w:b w:val="0"/>
          <w:bCs/>
          <w:sz w:val="24"/>
          <w:szCs w:val="24"/>
          <w:lang w:val="en-US" w:eastAsia="zh-CN"/>
        </w:rPr>
        <w:t>2.本采购文件仅适用于本次询价采购，解释权归采购人所有。</w:t>
      </w:r>
    </w:p>
    <w:p w14:paraId="7198572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jc w:val="left"/>
        <w:textAlignment w:val="auto"/>
        <w:rPr>
          <w:rFonts w:hint="default" w:ascii="宋体" w:hAnsi="宋体" w:eastAsia="宋体" w:cs="Times New Roman"/>
          <w:b w:val="0"/>
          <w:bCs/>
          <w:sz w:val="24"/>
          <w:szCs w:val="24"/>
          <w:lang w:val="en-US" w:eastAsia="zh-CN"/>
        </w:rPr>
      </w:pPr>
      <w:r>
        <w:rPr>
          <w:rFonts w:hint="default" w:ascii="宋体" w:hAnsi="宋体" w:eastAsia="宋体" w:cs="Times New Roman"/>
          <w:b w:val="0"/>
          <w:bCs/>
          <w:sz w:val="24"/>
          <w:szCs w:val="24"/>
          <w:lang w:val="en-US" w:eastAsia="zh-CN"/>
        </w:rPr>
        <w:t>3.投标供应商不得在成交后将成交项目转包给其它企业法人或自然人。</w:t>
      </w:r>
    </w:p>
    <w:p w14:paraId="17097025">
      <w:pPr>
        <w:adjustRightInd w:val="0"/>
        <w:snapToGrid w:val="0"/>
        <w:spacing w:line="550" w:lineRule="exact"/>
        <w:jc w:val="left"/>
        <w:rPr>
          <w:rFonts w:hint="default" w:ascii="宋体" w:hAnsi="宋体" w:eastAsia="宋体" w:cs="Times New Roman"/>
          <w:b w:val="0"/>
          <w:bCs/>
          <w:sz w:val="24"/>
          <w:szCs w:val="24"/>
          <w:lang w:val="en-US" w:eastAsia="zh-CN"/>
        </w:rPr>
      </w:pPr>
      <w:r>
        <w:rPr>
          <w:rFonts w:hint="default" w:ascii="宋体" w:hAnsi="宋体" w:eastAsia="宋体" w:cs="Times New Roman"/>
          <w:b w:val="0"/>
          <w:bCs/>
          <w:sz w:val="24"/>
          <w:szCs w:val="24"/>
          <w:lang w:val="en-US" w:eastAsia="zh-CN"/>
        </w:rPr>
        <w:t>4.投标供应商应认真阅读采购文件中所有的事项、格式、条款和规范等要求，按采购文件要求和规定编制</w:t>
      </w:r>
      <w:r>
        <w:rPr>
          <w:rFonts w:hint="eastAsia" w:ascii="宋体" w:hAnsi="宋体" w:eastAsia="宋体" w:cs="Times New Roman"/>
          <w:b w:val="0"/>
          <w:bCs/>
          <w:sz w:val="24"/>
          <w:szCs w:val="24"/>
          <w:lang w:val="en-US" w:eastAsia="zh-CN"/>
        </w:rPr>
        <w:t>投标</w:t>
      </w:r>
      <w:r>
        <w:rPr>
          <w:rFonts w:hint="default" w:ascii="宋体" w:hAnsi="宋体" w:eastAsia="宋体" w:cs="Times New Roman"/>
          <w:b w:val="0"/>
          <w:bCs/>
          <w:sz w:val="24"/>
          <w:szCs w:val="24"/>
          <w:lang w:val="en-US" w:eastAsia="zh-CN"/>
        </w:rPr>
        <w:t>响应文件，并保证所提供的全部资料的真实性，以使其</w:t>
      </w:r>
      <w:r>
        <w:rPr>
          <w:rFonts w:hint="eastAsia" w:ascii="宋体" w:hAnsi="宋体" w:eastAsia="宋体" w:cs="Times New Roman"/>
          <w:b w:val="0"/>
          <w:bCs/>
          <w:sz w:val="24"/>
          <w:szCs w:val="24"/>
          <w:lang w:val="en-US" w:eastAsia="zh-CN"/>
        </w:rPr>
        <w:t>投标</w:t>
      </w:r>
      <w:r>
        <w:rPr>
          <w:rFonts w:hint="default" w:ascii="宋体" w:hAnsi="宋体" w:eastAsia="宋体" w:cs="Times New Roman"/>
          <w:b w:val="0"/>
          <w:bCs/>
          <w:sz w:val="24"/>
          <w:szCs w:val="24"/>
          <w:lang w:val="en-US" w:eastAsia="zh-CN"/>
        </w:rPr>
        <w:t>响应文件对采购文件做出实质性响应，否则其风险由投标供应商自行承担。</w:t>
      </w:r>
    </w:p>
    <w:p w14:paraId="18266771">
      <w:pPr>
        <w:adjustRightInd w:val="0"/>
        <w:snapToGrid w:val="0"/>
        <w:spacing w:line="550" w:lineRule="exact"/>
        <w:jc w:val="left"/>
        <w:rPr>
          <w:rFonts w:ascii="仿宋" w:hAnsi="仿宋" w:eastAsia="仿宋"/>
          <w:b/>
          <w:color w:val="000000"/>
          <w:sz w:val="28"/>
          <w:szCs w:val="28"/>
        </w:rPr>
      </w:pPr>
      <w:r>
        <w:rPr>
          <w:rFonts w:ascii="仿宋" w:hAnsi="仿宋" w:eastAsia="仿宋"/>
          <w:b/>
          <w:bCs/>
          <w:sz w:val="28"/>
          <w:szCs w:val="28"/>
          <w:lang w:bidi="ar"/>
        </w:rPr>
        <w:t>二、</w:t>
      </w:r>
      <w:r>
        <w:rPr>
          <w:rFonts w:ascii="仿宋" w:hAnsi="仿宋" w:eastAsia="仿宋"/>
          <w:b/>
          <w:color w:val="000000"/>
          <w:sz w:val="28"/>
          <w:szCs w:val="28"/>
          <w:lang w:bidi="ar"/>
        </w:rPr>
        <w:t>投标</w:t>
      </w:r>
      <w:r>
        <w:rPr>
          <w:rFonts w:hint="eastAsia" w:ascii="仿宋" w:hAnsi="仿宋" w:eastAsia="仿宋"/>
          <w:b/>
          <w:color w:val="000000"/>
          <w:sz w:val="28"/>
          <w:szCs w:val="28"/>
          <w:lang w:bidi="ar"/>
        </w:rPr>
        <w:t>供应商</w:t>
      </w:r>
      <w:r>
        <w:rPr>
          <w:rFonts w:ascii="仿宋" w:hAnsi="仿宋" w:eastAsia="仿宋"/>
          <w:b/>
          <w:color w:val="000000"/>
          <w:sz w:val="28"/>
          <w:szCs w:val="28"/>
          <w:lang w:bidi="ar"/>
        </w:rPr>
        <w:t>资格要求</w:t>
      </w:r>
    </w:p>
    <w:p w14:paraId="72952CC3">
      <w:pPr>
        <w:adjustRightInd w:val="0"/>
        <w:snapToGrid w:val="0"/>
        <w:spacing w:line="550" w:lineRule="exact"/>
        <w:jc w:val="left"/>
        <w:rPr>
          <w:rFonts w:hint="default" w:ascii="宋体" w:hAnsi="宋体" w:eastAsia="宋体" w:cs="Times New Roman"/>
          <w:b w:val="0"/>
          <w:bCs/>
          <w:sz w:val="24"/>
          <w:szCs w:val="24"/>
          <w:lang w:val="en-US" w:eastAsia="zh-CN"/>
        </w:rPr>
      </w:pPr>
      <w:r>
        <w:rPr>
          <w:rFonts w:hint="default" w:ascii="宋体" w:hAnsi="宋体" w:eastAsia="宋体" w:cs="Times New Roman"/>
          <w:b w:val="0"/>
          <w:bCs/>
          <w:sz w:val="24"/>
          <w:szCs w:val="24"/>
          <w:lang w:val="en-US" w:eastAsia="zh-CN"/>
        </w:rPr>
        <w:t>1.满足询价采购公告中供应商资格要求的规定。</w:t>
      </w:r>
    </w:p>
    <w:p w14:paraId="1CD1751F">
      <w:pPr>
        <w:adjustRightInd w:val="0"/>
        <w:snapToGrid w:val="0"/>
        <w:spacing w:line="550" w:lineRule="exact"/>
        <w:jc w:val="left"/>
        <w:rPr>
          <w:rFonts w:hint="default" w:ascii="宋体" w:hAnsi="宋体" w:eastAsia="宋体" w:cs="Times New Roman"/>
          <w:b w:val="0"/>
          <w:bCs/>
          <w:sz w:val="24"/>
          <w:szCs w:val="24"/>
          <w:lang w:val="en-US" w:eastAsia="zh-CN"/>
        </w:rPr>
      </w:pPr>
      <w:r>
        <w:rPr>
          <w:rFonts w:hint="default" w:ascii="宋体" w:hAnsi="宋体" w:eastAsia="宋体" w:cs="Times New Roman"/>
          <w:b w:val="0"/>
          <w:bCs/>
          <w:sz w:val="24"/>
          <w:szCs w:val="24"/>
          <w:lang w:val="en-US" w:eastAsia="zh-CN"/>
        </w:rPr>
        <w:t>2.满足本采购文件实质性条款的规定。</w:t>
      </w:r>
    </w:p>
    <w:p w14:paraId="5186047B">
      <w:pPr>
        <w:spacing w:line="500" w:lineRule="exact"/>
        <w:rPr>
          <w:rFonts w:ascii="宋体" w:hAnsi="宋体"/>
          <w:b/>
          <w:sz w:val="24"/>
          <w:szCs w:val="24"/>
        </w:rPr>
      </w:pPr>
      <w:r>
        <w:rPr>
          <w:rFonts w:hint="eastAsia" w:ascii="宋体" w:hAnsi="宋体"/>
          <w:b/>
          <w:sz w:val="24"/>
          <w:szCs w:val="24"/>
          <w:lang w:val="en-US" w:eastAsia="zh-CN"/>
        </w:rPr>
        <w:t>三</w:t>
      </w:r>
      <w:r>
        <w:rPr>
          <w:rFonts w:hint="eastAsia" w:ascii="宋体" w:hAnsi="宋体"/>
          <w:b/>
          <w:sz w:val="24"/>
          <w:szCs w:val="24"/>
        </w:rPr>
        <w:t>、</w:t>
      </w:r>
      <w:r>
        <w:rPr>
          <w:rFonts w:hint="eastAsia" w:ascii="宋体" w:hAnsi="宋体"/>
          <w:b/>
          <w:sz w:val="24"/>
          <w:szCs w:val="24"/>
          <w:lang w:val="en-US" w:eastAsia="zh-CN"/>
        </w:rPr>
        <w:t>投标文件</w:t>
      </w:r>
      <w:r>
        <w:rPr>
          <w:rFonts w:hint="eastAsia" w:ascii="宋体" w:hAnsi="宋体"/>
          <w:b/>
          <w:sz w:val="24"/>
          <w:szCs w:val="24"/>
        </w:rPr>
        <w:t>材料（所有材料都需加盖单位红章）</w:t>
      </w:r>
    </w:p>
    <w:p w14:paraId="7EB84B40">
      <w:pPr>
        <w:spacing w:line="360" w:lineRule="auto"/>
        <w:ind w:firstLine="480"/>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 xml:space="preserve">文件1   </w:t>
      </w:r>
      <w:r>
        <w:rPr>
          <w:rFonts w:hint="eastAsia" w:asciiTheme="majorEastAsia" w:hAnsiTheme="majorEastAsia" w:eastAsiaTheme="majorEastAsia"/>
          <w:color w:val="000000"/>
          <w:sz w:val="24"/>
        </w:rPr>
        <w:t>投标人符合《政府采购法》第二十二条规定条件的声明函，</w:t>
      </w:r>
      <w:r>
        <w:rPr>
          <w:rFonts w:asciiTheme="majorEastAsia" w:hAnsiTheme="majorEastAsia" w:eastAsiaTheme="majorEastAsia"/>
          <w:color w:val="000000"/>
          <w:sz w:val="24"/>
        </w:rPr>
        <w:t>格式见“</w:t>
      </w:r>
      <w:r>
        <w:rPr>
          <w:rFonts w:hint="eastAsia" w:asciiTheme="majorEastAsia" w:hAnsiTheme="majorEastAsia" w:eastAsiaTheme="majorEastAsia"/>
          <w:color w:val="000000"/>
          <w:sz w:val="24"/>
        </w:rPr>
        <w:t>附件</w:t>
      </w:r>
      <w:r>
        <w:rPr>
          <w:rFonts w:asciiTheme="majorEastAsia" w:hAnsiTheme="majorEastAsia" w:eastAsiaTheme="majorEastAsia"/>
          <w:color w:val="000000"/>
          <w:sz w:val="24"/>
        </w:rPr>
        <w:t>一、</w:t>
      </w:r>
      <w:r>
        <w:rPr>
          <w:rFonts w:hint="eastAsia" w:asciiTheme="majorEastAsia" w:hAnsiTheme="majorEastAsia" w:eastAsiaTheme="majorEastAsia"/>
          <w:color w:val="000000"/>
          <w:sz w:val="24"/>
        </w:rPr>
        <w:t>投标人符合《政府采购法》第二十二条规定条件的声明函</w:t>
      </w:r>
      <w:r>
        <w:rPr>
          <w:rFonts w:asciiTheme="majorEastAsia" w:hAnsiTheme="majorEastAsia" w:eastAsiaTheme="majorEastAsia"/>
          <w:color w:val="000000"/>
          <w:sz w:val="24"/>
        </w:rPr>
        <w:t>”。</w:t>
      </w:r>
    </w:p>
    <w:p w14:paraId="7F2BE150">
      <w:pPr>
        <w:spacing w:line="360" w:lineRule="auto"/>
        <w:ind w:firstLine="480"/>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文件2   企业法定代表人（或负责人）或经营者授权书（原件，加盖供应商公章），授权书格式见“</w:t>
      </w:r>
      <w:r>
        <w:rPr>
          <w:rFonts w:hint="eastAsia" w:asciiTheme="majorEastAsia" w:hAnsiTheme="majorEastAsia" w:eastAsiaTheme="majorEastAsia"/>
          <w:color w:val="000000"/>
          <w:sz w:val="24"/>
        </w:rPr>
        <w:t>附件</w:t>
      </w:r>
      <w:r>
        <w:rPr>
          <w:rFonts w:asciiTheme="majorEastAsia" w:hAnsiTheme="majorEastAsia" w:eastAsiaTheme="majorEastAsia"/>
          <w:color w:val="000000"/>
          <w:sz w:val="24"/>
        </w:rPr>
        <w:t>二、法定代表人（或负责人）或经营者授权书格式”。</w:t>
      </w:r>
      <w:r>
        <w:rPr>
          <w:rFonts w:hint="eastAsia" w:asciiTheme="majorEastAsia" w:hAnsiTheme="majorEastAsia" w:eastAsiaTheme="majorEastAsia"/>
          <w:color w:val="000000"/>
          <w:sz w:val="24"/>
        </w:rPr>
        <w:t>后附授权委托人（即代理人）身份证复印件（加盖供应商公章）。</w:t>
      </w:r>
    </w:p>
    <w:p w14:paraId="516FBF0F">
      <w:pPr>
        <w:spacing w:line="360" w:lineRule="auto"/>
        <w:jc w:val="lef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注：如为法定代表人（或负责人）或经营者或自然人本人投标无需提供授权委托书，但须提供本人身份证复印件。</w:t>
      </w:r>
    </w:p>
    <w:p w14:paraId="47018C2C">
      <w:pPr>
        <w:spacing w:line="360" w:lineRule="auto"/>
        <w:ind w:firstLine="480"/>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 xml:space="preserve">文件3   </w:t>
      </w:r>
      <w:r>
        <w:rPr>
          <w:rFonts w:hint="eastAsia" w:asciiTheme="majorEastAsia" w:hAnsiTheme="majorEastAsia" w:eastAsiaTheme="majorEastAsia"/>
          <w:color w:val="000000"/>
          <w:sz w:val="24"/>
        </w:rPr>
        <w:t>营业执照复印件；（如为自然人投标无需提供营业执照）</w:t>
      </w:r>
    </w:p>
    <w:p w14:paraId="4CFEE757">
      <w:pPr>
        <w:spacing w:line="360" w:lineRule="auto"/>
        <w:ind w:firstLine="480"/>
        <w:jc w:val="left"/>
        <w:rPr>
          <w:rFonts w:hint="eastAsia" w:asciiTheme="majorEastAsia" w:hAnsiTheme="majorEastAsia" w:eastAsiaTheme="majorEastAsia"/>
          <w:sz w:val="24"/>
        </w:rPr>
      </w:pPr>
      <w:r>
        <w:rPr>
          <w:rFonts w:asciiTheme="majorEastAsia" w:hAnsiTheme="majorEastAsia" w:eastAsiaTheme="majorEastAsia"/>
          <w:color w:val="000000"/>
          <w:sz w:val="24"/>
        </w:rPr>
        <w:t>文件</w:t>
      </w:r>
      <w:r>
        <w:rPr>
          <w:rFonts w:hint="eastAsia" w:asciiTheme="majorEastAsia" w:hAnsiTheme="majorEastAsia" w:eastAsiaTheme="majorEastAsia"/>
          <w:color w:val="000000"/>
          <w:sz w:val="24"/>
        </w:rPr>
        <w:t>4</w:t>
      </w:r>
      <w:r>
        <w:rPr>
          <w:rFonts w:asciiTheme="majorEastAsia" w:hAnsiTheme="majorEastAsia" w:eastAsiaTheme="majorEastAsia"/>
          <w:color w:val="000000"/>
          <w:sz w:val="24"/>
        </w:rPr>
        <w:t xml:space="preserve">   </w:t>
      </w:r>
      <w:r>
        <w:rPr>
          <w:rFonts w:hint="eastAsia" w:asciiTheme="majorEastAsia" w:hAnsiTheme="majorEastAsia" w:eastAsiaTheme="majorEastAsia"/>
          <w:color w:val="000000"/>
          <w:sz w:val="24"/>
        </w:rPr>
        <w:t>商务条款响应及偏离表；</w:t>
      </w:r>
      <w:r>
        <w:rPr>
          <w:rFonts w:asciiTheme="majorEastAsia" w:hAnsiTheme="majorEastAsia" w:eastAsiaTheme="majorEastAsia"/>
          <w:color w:val="000000"/>
          <w:sz w:val="24"/>
        </w:rPr>
        <w:t>格式见</w:t>
      </w:r>
      <w:r>
        <w:rPr>
          <w:rFonts w:hint="eastAsia" w:asciiTheme="majorEastAsia" w:hAnsiTheme="majorEastAsia" w:eastAsiaTheme="majorEastAsia"/>
          <w:color w:val="000000"/>
          <w:sz w:val="24"/>
        </w:rPr>
        <w:t>“附件七、商务条款响应及偏离表”</w:t>
      </w:r>
      <w:bookmarkStart w:id="3" w:name="_Hlk165726932"/>
    </w:p>
    <w:p w14:paraId="03AF1B4E">
      <w:pPr>
        <w:spacing w:line="360" w:lineRule="auto"/>
        <w:ind w:firstLine="480"/>
        <w:jc w:val="left"/>
        <w:rPr>
          <w:rFonts w:hint="eastAsia" w:asciiTheme="majorEastAsia" w:hAnsiTheme="majorEastAsia" w:eastAsiaTheme="majorEastAsia"/>
          <w:sz w:val="24"/>
        </w:rPr>
      </w:pPr>
      <w:r>
        <w:rPr>
          <w:rFonts w:hint="eastAsia" w:asciiTheme="majorEastAsia" w:hAnsiTheme="majorEastAsia" w:eastAsiaTheme="majorEastAsia"/>
          <w:sz w:val="24"/>
        </w:rPr>
        <w:t>文件5   本项目竞争性</w:t>
      </w:r>
      <w:r>
        <w:rPr>
          <w:rFonts w:hint="eastAsia" w:asciiTheme="majorEastAsia" w:hAnsiTheme="majorEastAsia" w:eastAsiaTheme="majorEastAsia"/>
          <w:sz w:val="24"/>
          <w:lang w:val="en-US" w:eastAsia="zh-CN"/>
        </w:rPr>
        <w:t>谈判</w:t>
      </w:r>
      <w:r>
        <w:rPr>
          <w:rFonts w:hint="eastAsia" w:asciiTheme="majorEastAsia" w:hAnsiTheme="majorEastAsia" w:eastAsiaTheme="majorEastAsia"/>
          <w:sz w:val="24"/>
        </w:rPr>
        <w:t>文件要求提交的其它材料。</w:t>
      </w:r>
    </w:p>
    <w:p w14:paraId="69FDC5AD">
      <w:pPr>
        <w:spacing w:line="360" w:lineRule="auto"/>
        <w:ind w:firstLine="480"/>
        <w:jc w:val="left"/>
        <w:rPr>
          <w:rFonts w:hint="eastAsia" w:asciiTheme="majorEastAsia" w:hAnsiTheme="majorEastAsia" w:eastAsiaTheme="majorEastAsia"/>
          <w:sz w:val="24"/>
        </w:rPr>
      </w:pPr>
      <w:r>
        <w:rPr>
          <w:rFonts w:asciiTheme="majorEastAsia" w:hAnsiTheme="majorEastAsia" w:eastAsiaTheme="majorEastAsia"/>
          <w:color w:val="000000"/>
          <w:sz w:val="24"/>
        </w:rPr>
        <w:t>文件</w:t>
      </w:r>
      <w:r>
        <w:rPr>
          <w:rFonts w:hint="eastAsia" w:asciiTheme="majorEastAsia" w:hAnsiTheme="majorEastAsia" w:eastAsiaTheme="majorEastAsia"/>
          <w:color w:val="000000"/>
          <w:sz w:val="24"/>
          <w:lang w:val="en-US" w:eastAsia="zh-CN"/>
        </w:rPr>
        <w:t>6</w:t>
      </w:r>
      <w:r>
        <w:rPr>
          <w:rFonts w:asciiTheme="majorEastAsia" w:hAnsiTheme="majorEastAsia" w:eastAsiaTheme="majorEastAsia"/>
          <w:color w:val="000000"/>
          <w:sz w:val="24"/>
        </w:rPr>
        <w:t xml:space="preserve">   投标函（加盖供应商公章）</w:t>
      </w:r>
      <w:r>
        <w:rPr>
          <w:rFonts w:hint="eastAsia" w:asciiTheme="majorEastAsia" w:hAnsiTheme="majorEastAsia" w:eastAsiaTheme="majorEastAsia"/>
          <w:color w:val="000000"/>
          <w:sz w:val="24"/>
        </w:rPr>
        <w:t>；</w:t>
      </w:r>
      <w:r>
        <w:rPr>
          <w:rFonts w:asciiTheme="majorEastAsia" w:hAnsiTheme="majorEastAsia" w:eastAsiaTheme="majorEastAsia"/>
          <w:color w:val="000000"/>
          <w:sz w:val="24"/>
        </w:rPr>
        <w:t>格式见“</w:t>
      </w:r>
      <w:r>
        <w:rPr>
          <w:rFonts w:hint="eastAsia" w:asciiTheme="majorEastAsia" w:hAnsiTheme="majorEastAsia" w:eastAsiaTheme="majorEastAsia"/>
          <w:color w:val="000000"/>
          <w:sz w:val="24"/>
        </w:rPr>
        <w:t>附件三</w:t>
      </w:r>
      <w:r>
        <w:rPr>
          <w:rFonts w:asciiTheme="majorEastAsia" w:hAnsiTheme="majorEastAsia" w:eastAsiaTheme="majorEastAsia"/>
          <w:color w:val="000000"/>
          <w:sz w:val="24"/>
        </w:rPr>
        <w:t>、投标函格式”。</w:t>
      </w:r>
    </w:p>
    <w:bookmarkEnd w:id="3"/>
    <w:p w14:paraId="6F2EF41B">
      <w:pPr>
        <w:adjustRightInd w:val="0"/>
        <w:snapToGrid w:val="0"/>
        <w:spacing w:line="550" w:lineRule="exact"/>
        <w:ind w:firstLine="281" w:firstLineChars="100"/>
        <w:jc w:val="left"/>
        <w:rPr>
          <w:rFonts w:ascii="仿宋" w:hAnsi="仿宋" w:eastAsia="仿宋"/>
          <w:b/>
          <w:color w:val="000000"/>
          <w:sz w:val="28"/>
          <w:szCs w:val="28"/>
        </w:rPr>
      </w:pPr>
      <w:r>
        <w:rPr>
          <w:rFonts w:hint="eastAsia" w:ascii="仿宋" w:hAnsi="仿宋" w:eastAsia="仿宋"/>
          <w:b/>
          <w:color w:val="000000"/>
          <w:sz w:val="28"/>
          <w:szCs w:val="28"/>
          <w:lang w:eastAsia="zh-CN" w:bidi="ar"/>
        </w:rPr>
        <w:t>四</w:t>
      </w:r>
      <w:r>
        <w:rPr>
          <w:rFonts w:ascii="仿宋" w:hAnsi="仿宋" w:eastAsia="仿宋"/>
          <w:b/>
          <w:color w:val="000000"/>
          <w:sz w:val="28"/>
          <w:szCs w:val="28"/>
          <w:lang w:bidi="ar"/>
        </w:rPr>
        <w:t>、无效投标及废标情形</w:t>
      </w:r>
    </w:p>
    <w:p w14:paraId="5DE3FBB3">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1.符合下列情形之一者，投标供应商投标无效：</w:t>
      </w:r>
    </w:p>
    <w:p w14:paraId="133DDD3A">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（1）投标供应商资格证明文件不符合本采购文件要求的；</w:t>
      </w:r>
    </w:p>
    <w:p w14:paraId="449C5411">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（2）投标响应文件未按本采购文件规定的格式制作的；</w:t>
      </w:r>
    </w:p>
    <w:p w14:paraId="3574CA92">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（3）投标响应文件未按本采购文件要求盖章及签署的；</w:t>
      </w:r>
    </w:p>
    <w:p w14:paraId="6C09E03F">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（4）投标供应商提供虚假、伪造、过期资料的；</w:t>
      </w:r>
    </w:p>
    <w:p w14:paraId="193CB196">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（5）报价资料漏项、字迹模糊，无法辩认的；</w:t>
      </w:r>
    </w:p>
    <w:p w14:paraId="1C1399A5">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（6）投标供应商的投标报价高于本项目预算金额的；</w:t>
      </w:r>
    </w:p>
    <w:p w14:paraId="30D7C62E">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（7）投标响应文件提出了不能满足本采购文件要求或采购人不能接受的货物验收、计量、价款结算支付办法；</w:t>
      </w:r>
    </w:p>
    <w:p w14:paraId="4C5CD401">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（8）同一个标的有两个或两个以上报价的；</w:t>
      </w:r>
    </w:p>
    <w:p w14:paraId="7CA0F6C9">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（9）不同法定代表人（或负责人）授权委托同一人作为授权委托人进行投标报价的；</w:t>
      </w:r>
    </w:p>
    <w:p w14:paraId="1631AD50">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（10）投标响应文件资料不全或内容偏离本采购文件规定，询价小组认为未对采购文件作出实质性响应的；</w:t>
      </w:r>
    </w:p>
    <w:p w14:paraId="5AE59BB8">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（11）投标供应商被“信用中国”网站（www.creditchina.gov.cn）列入失信被执行人或重大税收违法案件当事人名单或政府采购严重失信行为记录名单。</w:t>
      </w:r>
    </w:p>
    <w:p w14:paraId="6EBC2A9D">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（12）投标响应文件违反法律、法规要求，或本采购文件中另有规定为无效投标情形的。</w:t>
      </w:r>
    </w:p>
    <w:p w14:paraId="4F9286D4">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2.符合下列情形之一者，本采购项目废标：</w:t>
      </w:r>
    </w:p>
    <w:p w14:paraId="663A5C62">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（1）经询价小组资格性与符合性审查，合格投标供应商不足三家的；</w:t>
      </w:r>
    </w:p>
    <w:p w14:paraId="4AE6270B">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（2）所有合格投标供应商的报价均超过本项目预算金额的；</w:t>
      </w:r>
    </w:p>
    <w:p w14:paraId="01200552">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（3）出现影响采购公正的违法、违规行为的；</w:t>
      </w:r>
    </w:p>
    <w:p w14:paraId="64B2BD53">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（4）因重大变故，采购任务取消的。</w:t>
      </w:r>
    </w:p>
    <w:p w14:paraId="1476D35F">
      <w:pPr>
        <w:spacing w:line="500" w:lineRule="exact"/>
        <w:rPr>
          <w:rFonts w:hint="eastAsia" w:ascii="宋体" w:hAnsi="宋体" w:eastAsia="宋体" w:cs="Times New Roman"/>
          <w:sz w:val="24"/>
          <w:szCs w:val="24"/>
        </w:rPr>
      </w:pPr>
      <w:r>
        <w:rPr>
          <w:rFonts w:hint="eastAsia" w:ascii="宋体" w:hAnsi="宋体" w:eastAsia="宋体" w:cs="Times New Roman"/>
          <w:sz w:val="24"/>
          <w:szCs w:val="24"/>
        </w:rPr>
        <w:t>废标后，对于特殊紧急的采购项目，经监管部门批准后采购人可直接改变采购方式，现场继续组织采购活动。</w:t>
      </w:r>
    </w:p>
    <w:p w14:paraId="160CA4BF">
      <w:pPr>
        <w:numPr>
          <w:ilvl w:val="0"/>
          <w:numId w:val="0"/>
        </w:numPr>
        <w:spacing w:line="360" w:lineRule="auto"/>
        <w:ind w:firstLine="241" w:firstLineChars="100"/>
        <w:rPr>
          <w:rFonts w:hint="eastAsia" w:ascii="宋体" w:hAnsi="宋体" w:eastAsia="宋体" w:cs="宋体"/>
          <w:b/>
          <w:sz w:val="24"/>
          <w:szCs w:val="24"/>
        </w:rPr>
      </w:pPr>
      <w:r>
        <w:rPr>
          <w:rFonts w:hint="eastAsia" w:ascii="宋体" w:hAnsi="宋体" w:cs="宋体"/>
          <w:b/>
          <w:sz w:val="24"/>
          <w:szCs w:val="24"/>
          <w:lang w:eastAsia="zh-CN"/>
        </w:rPr>
        <w:t>五</w:t>
      </w:r>
      <w:r>
        <w:rPr>
          <w:rFonts w:hint="eastAsia" w:ascii="宋体" w:hAnsi="宋体" w:eastAsia="宋体" w:cs="宋体"/>
          <w:b/>
          <w:sz w:val="24"/>
          <w:szCs w:val="24"/>
          <w:lang w:val="en-US" w:eastAsia="zh-CN"/>
        </w:rPr>
        <w:t>.</w:t>
      </w:r>
      <w:r>
        <w:rPr>
          <w:rFonts w:hint="eastAsia" w:ascii="宋体" w:hAnsi="宋体" w:eastAsia="宋体" w:cs="宋体"/>
          <w:b/>
          <w:sz w:val="24"/>
          <w:szCs w:val="24"/>
        </w:rPr>
        <w:t>谈判报价要求</w:t>
      </w:r>
    </w:p>
    <w:p w14:paraId="3AB2E3A0">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．投标供应商法定代表人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或授权委托人必须按时到采购</w:t>
      </w:r>
      <w:r>
        <w:rPr>
          <w:rFonts w:hint="eastAsia" w:ascii="宋体" w:hAnsi="宋体" w:eastAsia="宋体" w:cs="宋体"/>
          <w:b w:val="0"/>
          <w:bCs w:val="0"/>
          <w:sz w:val="24"/>
          <w:szCs w:val="24"/>
          <w:lang w:eastAsia="zh-CN"/>
        </w:rPr>
        <w:t>人</w:t>
      </w:r>
      <w:r>
        <w:rPr>
          <w:rFonts w:hint="eastAsia" w:ascii="宋体" w:hAnsi="宋体" w:eastAsia="宋体" w:cs="宋体"/>
          <w:b w:val="0"/>
          <w:bCs w:val="0"/>
          <w:sz w:val="24"/>
          <w:szCs w:val="24"/>
        </w:rPr>
        <w:t>指定地点递交投标文件，并参加现场谈判和报价。投标供应商法定代表人）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或授权委托人在谈判采购过程中签署的文件、资料（含澄清、承诺、报价等）均作为投标文件的组成部分，具有法律效力。</w:t>
      </w:r>
    </w:p>
    <w:p w14:paraId="0BA206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投标文件和投标供应商法定代表人</w:t>
      </w:r>
      <w:r>
        <w:rPr>
          <w:rFonts w:hint="eastAsia" w:ascii="宋体" w:hAnsi="宋体" w:eastAsia="宋体" w:cs="宋体"/>
          <w:sz w:val="24"/>
          <w:szCs w:val="24"/>
          <w:lang w:eastAsia="zh-CN"/>
        </w:rPr>
        <w:t>，</w:t>
      </w:r>
      <w:r>
        <w:rPr>
          <w:rFonts w:hint="eastAsia" w:ascii="宋体" w:hAnsi="宋体" w:eastAsia="宋体" w:cs="宋体"/>
          <w:sz w:val="24"/>
          <w:szCs w:val="24"/>
        </w:rPr>
        <w:t>或授权委托人签署的文件、资料的有效期为自开标之日起</w:t>
      </w:r>
      <w:r>
        <w:rPr>
          <w:rFonts w:hint="eastAsia" w:ascii="宋体" w:hAnsi="宋体" w:eastAsia="宋体" w:cs="宋体"/>
          <w:sz w:val="24"/>
          <w:szCs w:val="24"/>
          <w:lang w:val="en-US" w:eastAsia="zh-CN"/>
        </w:rPr>
        <w:t>6</w:t>
      </w:r>
      <w:r>
        <w:rPr>
          <w:rFonts w:hint="eastAsia" w:ascii="宋体" w:hAnsi="宋体" w:eastAsia="宋体" w:cs="宋体"/>
          <w:sz w:val="24"/>
          <w:szCs w:val="24"/>
        </w:rPr>
        <w:t>0个日历日。</w:t>
      </w:r>
    </w:p>
    <w:p w14:paraId="2665D181">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 xml:space="preserve"> 投标文件中的报价非最终投标价。投标</w:t>
      </w:r>
      <w:r>
        <w:rPr>
          <w:rFonts w:hint="eastAsia" w:ascii="宋体" w:hAnsi="宋体" w:eastAsia="宋体" w:cs="宋体"/>
          <w:b/>
          <w:bCs/>
          <w:sz w:val="24"/>
          <w:szCs w:val="24"/>
          <w:lang w:eastAsia="zh-CN"/>
        </w:rPr>
        <w:t>人</w:t>
      </w:r>
      <w:r>
        <w:rPr>
          <w:rFonts w:hint="eastAsia" w:ascii="宋体" w:hAnsi="宋体" w:eastAsia="宋体" w:cs="宋体"/>
          <w:b/>
          <w:bCs/>
          <w:sz w:val="24"/>
          <w:szCs w:val="24"/>
        </w:rPr>
        <w:t>法定代表人</w:t>
      </w:r>
      <w:r>
        <w:rPr>
          <w:rFonts w:hint="eastAsia" w:ascii="宋体" w:hAnsi="宋体" w:eastAsia="宋体" w:cs="宋体"/>
          <w:b/>
          <w:bCs/>
          <w:sz w:val="24"/>
          <w:szCs w:val="24"/>
          <w:lang w:eastAsia="zh-CN"/>
        </w:rPr>
        <w:t>，</w:t>
      </w:r>
      <w:r>
        <w:rPr>
          <w:rFonts w:hint="eastAsia" w:ascii="宋体" w:hAnsi="宋体" w:eastAsia="宋体" w:cs="宋体"/>
          <w:b/>
          <w:bCs/>
          <w:sz w:val="24"/>
          <w:szCs w:val="24"/>
        </w:rPr>
        <w:t>或其授权委托人在现场谈判中作出的最终现场报价为有效投标报价。</w:t>
      </w:r>
    </w:p>
    <w:p w14:paraId="733467EA">
      <w:pPr>
        <w:spacing w:line="360" w:lineRule="auto"/>
        <w:ind w:firstLine="480" w:firstLineChars="200"/>
        <w:rPr>
          <w:rFonts w:hint="eastAsia" w:ascii="宋体" w:hAnsi="宋体" w:eastAsia="宋体" w:cs="宋体"/>
          <w:bCs/>
          <w:sz w:val="24"/>
          <w:szCs w:val="24"/>
        </w:rPr>
      </w:pPr>
      <w:r>
        <w:rPr>
          <w:rFonts w:hint="eastAsia" w:ascii="宋体" w:hAnsi="宋体" w:eastAsia="宋体" w:cs="宋体"/>
          <w:kern w:val="1"/>
          <w:sz w:val="24"/>
          <w:szCs w:val="24"/>
        </w:rPr>
        <w:t>4</w:t>
      </w:r>
      <w:r>
        <w:rPr>
          <w:rFonts w:hint="eastAsia" w:ascii="宋体" w:hAnsi="宋体" w:eastAsia="宋体" w:cs="宋体"/>
          <w:kern w:val="1"/>
          <w:sz w:val="24"/>
          <w:szCs w:val="24"/>
          <w:lang w:val="en-US" w:eastAsia="zh-CN"/>
        </w:rPr>
        <w:t>.</w:t>
      </w:r>
      <w:r>
        <w:rPr>
          <w:rFonts w:hint="eastAsia" w:ascii="宋体" w:hAnsi="宋体" w:eastAsia="宋体" w:cs="宋体"/>
          <w:bCs/>
          <w:sz w:val="24"/>
          <w:szCs w:val="24"/>
        </w:rPr>
        <w:t>本采购项目谈判小组不接受不完整的投标报价。投标人法定代表人或其授权委托人必须对所有项目分别报单价，并合计总价。</w:t>
      </w:r>
    </w:p>
    <w:p w14:paraId="0A4EC1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5．投标供应商应在完全满足采购需求的条件下，对采购项目进行报价。不能完全响应采购文件的实质性要求和条件的将按无效投标处理。</w:t>
      </w:r>
    </w:p>
    <w:p w14:paraId="0B540E0A">
      <w:pPr>
        <w:spacing w:line="360" w:lineRule="auto"/>
        <w:ind w:firstLine="482" w:firstLineChars="200"/>
        <w:rPr>
          <w:rFonts w:hint="eastAsia" w:ascii="宋体" w:hAnsi="宋体" w:eastAsia="宋体" w:cs="宋体"/>
          <w:b/>
          <w:sz w:val="24"/>
          <w:szCs w:val="24"/>
          <w:highlight w:val="yellow"/>
        </w:rPr>
      </w:pPr>
      <w:r>
        <w:rPr>
          <w:rFonts w:hint="eastAsia" w:ascii="宋体" w:hAnsi="宋体" w:eastAsia="宋体" w:cs="宋体"/>
          <w:b/>
          <w:sz w:val="24"/>
          <w:szCs w:val="24"/>
        </w:rPr>
        <w:t>6．</w:t>
      </w:r>
      <w:r>
        <w:rPr>
          <w:rFonts w:hint="eastAsia" w:ascii="宋体" w:hAnsi="宋体" w:cs="宋体"/>
          <w:b/>
          <w:bCs/>
          <w:sz w:val="24"/>
          <w:szCs w:val="24"/>
          <w:lang w:eastAsia="zh-CN"/>
        </w:rPr>
        <w:t>投标报价</w:t>
      </w:r>
      <w:r>
        <w:rPr>
          <w:rFonts w:hint="eastAsia" w:ascii="宋体" w:hAnsi="宋体" w:cs="宋体"/>
          <w:b/>
          <w:bCs/>
          <w:sz w:val="24"/>
          <w:szCs w:val="24"/>
        </w:rPr>
        <w:t>包括</w:t>
      </w:r>
      <w:r>
        <w:rPr>
          <w:rFonts w:hint="eastAsia" w:ascii="宋体" w:hAnsi="宋体" w:cs="宋体"/>
          <w:b/>
          <w:bCs/>
          <w:sz w:val="24"/>
          <w:szCs w:val="24"/>
          <w:lang w:eastAsia="zh-CN"/>
        </w:rPr>
        <w:t>完成本项目所需的一切费用。同时，报价也应包含合同履行过程中可能发生的一切风险。</w:t>
      </w:r>
    </w:p>
    <w:p w14:paraId="29B7D0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报价应书写端正、字迹清楚，不得涂改，涂改无效。谈判小组不接受不完整或不正确的报价。谈判小组有权将未按规定填写的报价单视为无效报价。</w:t>
      </w:r>
    </w:p>
    <w:p w14:paraId="30E051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7AF9CAC1">
      <w:pPr>
        <w:pStyle w:val="8"/>
        <w:spacing w:before="0" w:beforeAutospacing="0" w:after="0" w:afterAutospacing="0" w:line="225" w:lineRule="atLeast"/>
        <w:jc w:val="both"/>
        <w:rPr>
          <w:rFonts w:hint="eastAsia"/>
          <w:b/>
          <w:bCs/>
          <w:sz w:val="28"/>
          <w:szCs w:val="28"/>
        </w:rPr>
      </w:pPr>
    </w:p>
    <w:p w14:paraId="75ABA67A">
      <w:pPr>
        <w:pStyle w:val="8"/>
        <w:spacing w:before="0" w:beforeAutospacing="0" w:after="0" w:afterAutospacing="0" w:line="225" w:lineRule="atLeast"/>
        <w:jc w:val="both"/>
        <w:rPr>
          <w:rFonts w:hint="eastAsia"/>
          <w:b/>
          <w:bCs/>
          <w:sz w:val="28"/>
          <w:szCs w:val="28"/>
        </w:rPr>
      </w:pPr>
    </w:p>
    <w:p w14:paraId="36F5BF68">
      <w:pPr>
        <w:pStyle w:val="8"/>
        <w:spacing w:before="0" w:beforeAutospacing="0" w:after="0" w:afterAutospacing="0" w:line="225" w:lineRule="atLeast"/>
        <w:jc w:val="both"/>
        <w:rPr>
          <w:rFonts w:hint="eastAsia"/>
          <w:b/>
          <w:bCs/>
          <w:sz w:val="28"/>
          <w:szCs w:val="28"/>
        </w:rPr>
      </w:pPr>
    </w:p>
    <w:p w14:paraId="7400D562">
      <w:pPr>
        <w:pStyle w:val="8"/>
        <w:spacing w:before="0" w:beforeAutospacing="0" w:after="0" w:afterAutospacing="0" w:line="225" w:lineRule="atLeast"/>
        <w:jc w:val="both"/>
        <w:rPr>
          <w:rFonts w:hint="eastAsia"/>
          <w:b/>
          <w:bCs/>
          <w:sz w:val="28"/>
          <w:szCs w:val="28"/>
        </w:rPr>
      </w:pPr>
    </w:p>
    <w:p w14:paraId="65075D56">
      <w:pPr>
        <w:pStyle w:val="8"/>
        <w:spacing w:before="0" w:beforeAutospacing="0" w:after="0" w:afterAutospacing="0" w:line="225" w:lineRule="atLeast"/>
        <w:jc w:val="both"/>
        <w:rPr>
          <w:rFonts w:hint="eastAsia"/>
          <w:b/>
          <w:bCs/>
          <w:sz w:val="28"/>
          <w:szCs w:val="28"/>
        </w:rPr>
      </w:pPr>
    </w:p>
    <w:p w14:paraId="06B23776">
      <w:pPr>
        <w:pStyle w:val="8"/>
        <w:spacing w:before="0" w:beforeAutospacing="0" w:after="0" w:afterAutospacing="0" w:line="225" w:lineRule="atLeast"/>
        <w:jc w:val="both"/>
        <w:rPr>
          <w:rFonts w:hint="eastAsia"/>
          <w:b/>
          <w:bCs/>
          <w:sz w:val="28"/>
          <w:szCs w:val="28"/>
        </w:rPr>
      </w:pPr>
    </w:p>
    <w:p w14:paraId="77298356">
      <w:pPr>
        <w:pStyle w:val="8"/>
        <w:spacing w:before="0" w:beforeAutospacing="0" w:after="0" w:afterAutospacing="0" w:line="225" w:lineRule="atLeast"/>
        <w:jc w:val="both"/>
        <w:rPr>
          <w:rFonts w:hint="eastAsia"/>
          <w:b/>
          <w:bCs/>
          <w:sz w:val="28"/>
          <w:szCs w:val="28"/>
        </w:rPr>
      </w:pPr>
    </w:p>
    <w:p w14:paraId="5C934718">
      <w:pPr>
        <w:pStyle w:val="8"/>
        <w:spacing w:before="0" w:beforeAutospacing="0" w:after="0" w:afterAutospacing="0" w:line="225" w:lineRule="atLeast"/>
        <w:jc w:val="both"/>
        <w:rPr>
          <w:rFonts w:hint="eastAsia"/>
          <w:b/>
          <w:bCs/>
          <w:sz w:val="28"/>
          <w:szCs w:val="28"/>
        </w:rPr>
      </w:pPr>
    </w:p>
    <w:p w14:paraId="6A87F108">
      <w:pPr>
        <w:pStyle w:val="8"/>
        <w:spacing w:before="0" w:beforeAutospacing="0" w:after="0" w:afterAutospacing="0" w:line="225" w:lineRule="atLeast"/>
        <w:jc w:val="both"/>
        <w:rPr>
          <w:rFonts w:hint="eastAsia"/>
          <w:b/>
          <w:bCs/>
          <w:sz w:val="28"/>
          <w:szCs w:val="28"/>
        </w:rPr>
      </w:pPr>
    </w:p>
    <w:p w14:paraId="74BE3EDE">
      <w:pPr>
        <w:pStyle w:val="8"/>
        <w:spacing w:before="0" w:beforeAutospacing="0" w:after="0" w:afterAutospacing="0" w:line="225" w:lineRule="atLeast"/>
        <w:jc w:val="both"/>
        <w:rPr>
          <w:rFonts w:hint="eastAsia"/>
          <w:b/>
          <w:bCs/>
          <w:sz w:val="28"/>
          <w:szCs w:val="28"/>
        </w:rPr>
      </w:pPr>
    </w:p>
    <w:p w14:paraId="11BDD966">
      <w:pPr>
        <w:pStyle w:val="8"/>
        <w:spacing w:before="0" w:beforeAutospacing="0" w:after="0" w:afterAutospacing="0" w:line="225" w:lineRule="atLeast"/>
        <w:jc w:val="both"/>
        <w:rPr>
          <w:rFonts w:hint="eastAsia"/>
          <w:b/>
          <w:bCs/>
          <w:sz w:val="28"/>
          <w:szCs w:val="28"/>
        </w:rPr>
      </w:pPr>
    </w:p>
    <w:p w14:paraId="5E1E0C9F">
      <w:pPr>
        <w:pStyle w:val="8"/>
        <w:spacing w:before="0" w:beforeAutospacing="0" w:after="0" w:afterAutospacing="0" w:line="225" w:lineRule="atLeast"/>
        <w:jc w:val="both"/>
        <w:rPr>
          <w:rFonts w:hint="eastAsia"/>
          <w:b/>
          <w:bCs/>
          <w:sz w:val="28"/>
          <w:szCs w:val="28"/>
        </w:rPr>
      </w:pPr>
    </w:p>
    <w:p w14:paraId="7364D690">
      <w:pPr>
        <w:pStyle w:val="8"/>
        <w:spacing w:before="0" w:beforeAutospacing="0" w:after="0" w:afterAutospacing="0" w:line="225" w:lineRule="atLeast"/>
        <w:jc w:val="both"/>
        <w:rPr>
          <w:rFonts w:hint="eastAsia"/>
          <w:b/>
          <w:bCs/>
          <w:sz w:val="28"/>
          <w:szCs w:val="28"/>
        </w:rPr>
      </w:pPr>
    </w:p>
    <w:p w14:paraId="1FF31D57">
      <w:pPr>
        <w:pStyle w:val="8"/>
        <w:spacing w:before="0" w:beforeAutospacing="0" w:after="0" w:afterAutospacing="0" w:line="225" w:lineRule="atLeast"/>
        <w:jc w:val="both"/>
        <w:rPr>
          <w:rFonts w:hint="eastAsia"/>
          <w:b/>
          <w:bCs/>
          <w:sz w:val="28"/>
          <w:szCs w:val="28"/>
        </w:rPr>
      </w:pPr>
    </w:p>
    <w:p w14:paraId="1A84BA8D">
      <w:pPr>
        <w:numPr>
          <w:ilvl w:val="0"/>
          <w:numId w:val="0"/>
        </w:numPr>
        <w:tabs>
          <w:tab w:val="left" w:pos="720"/>
        </w:tabs>
        <w:spacing w:line="520" w:lineRule="exact"/>
        <w:ind w:firstLine="3012" w:firstLineChars="1000"/>
        <w:jc w:val="both"/>
        <w:rPr>
          <w:rFonts w:hint="eastAsia"/>
          <w:b/>
          <w:sz w:val="30"/>
          <w:szCs w:val="30"/>
        </w:rPr>
      </w:pPr>
      <w:r>
        <w:rPr>
          <w:rFonts w:hint="eastAsia"/>
          <w:b/>
          <w:sz w:val="30"/>
          <w:szCs w:val="30"/>
          <w:lang w:eastAsia="zh-CN"/>
        </w:rPr>
        <w:t>第四部分</w:t>
      </w:r>
      <w:r>
        <w:rPr>
          <w:rFonts w:hint="eastAsia"/>
          <w:b/>
          <w:sz w:val="30"/>
          <w:szCs w:val="30"/>
          <w:lang w:val="en-US" w:eastAsia="zh-CN"/>
        </w:rPr>
        <w:t xml:space="preserve">  </w:t>
      </w:r>
      <w:r>
        <w:rPr>
          <w:rFonts w:hint="eastAsia"/>
          <w:b/>
          <w:sz w:val="30"/>
          <w:szCs w:val="30"/>
        </w:rPr>
        <w:t>投标文件格式</w:t>
      </w:r>
    </w:p>
    <w:p w14:paraId="2762133D">
      <w:pPr>
        <w:spacing w:line="360" w:lineRule="auto"/>
        <w:ind w:left="540"/>
        <w:rPr>
          <w:rFonts w:hint="eastAsia" w:ascii="新宋体" w:hAnsi="新宋体" w:eastAsia="新宋体"/>
          <w:b/>
          <w:sz w:val="28"/>
          <w:szCs w:val="28"/>
          <w:lang w:val="en-US" w:eastAsia="zh-CN"/>
        </w:rPr>
      </w:pPr>
      <w:r>
        <w:rPr>
          <w:rFonts w:hint="eastAsia" w:ascii="新宋体" w:hAnsi="新宋体" w:eastAsia="新宋体"/>
          <w:b/>
          <w:sz w:val="28"/>
          <w:szCs w:val="28"/>
        </w:rPr>
        <w:t>一、投标文件</w:t>
      </w:r>
      <w:r>
        <w:rPr>
          <w:rFonts w:hint="eastAsia" w:ascii="新宋体" w:hAnsi="新宋体" w:eastAsia="新宋体"/>
          <w:b/>
          <w:sz w:val="28"/>
          <w:szCs w:val="28"/>
          <w:lang w:val="en-US" w:eastAsia="zh-CN"/>
        </w:rPr>
        <w:t>制作</w:t>
      </w:r>
    </w:p>
    <w:p w14:paraId="6125F342">
      <w:pPr>
        <w:adjustRightInd w:val="0"/>
        <w:snapToGrid w:val="0"/>
        <w:spacing w:line="360" w:lineRule="auto"/>
        <w:ind w:firstLine="482"/>
        <w:jc w:val="left"/>
        <w:rPr>
          <w:rFonts w:hint="eastAsia" w:ascii="宋体" w:hAnsi="宋体" w:eastAsia="宋体" w:cs="宋体"/>
          <w:b w:val="0"/>
          <w:bCs/>
          <w:sz w:val="24"/>
          <w:szCs w:val="24"/>
        </w:rPr>
      </w:pPr>
      <w:r>
        <w:rPr>
          <w:rFonts w:hint="eastAsia" w:ascii="宋体" w:hAnsi="宋体" w:eastAsia="宋体" w:cs="宋体"/>
          <w:b w:val="0"/>
          <w:bCs/>
          <w:sz w:val="24"/>
          <w:szCs w:val="24"/>
        </w:rPr>
        <w:t>1.供应商在制作电子响应文件时，如部分材料无法在响应文件制作工具中制作或上传，可将材料制作后上传在资审文件、经济标文件相对应的其它材料中。</w:t>
      </w:r>
    </w:p>
    <w:p w14:paraId="7C1D001E">
      <w:pPr>
        <w:adjustRightInd w:val="0"/>
        <w:snapToGrid w:val="0"/>
        <w:spacing w:line="360" w:lineRule="auto"/>
        <w:ind w:firstLine="482"/>
        <w:jc w:val="left"/>
        <w:rPr>
          <w:rFonts w:hint="eastAsia" w:ascii="宋体" w:hAnsi="宋体" w:eastAsia="宋体" w:cs="宋体"/>
          <w:b w:val="0"/>
          <w:bCs/>
          <w:sz w:val="24"/>
          <w:szCs w:val="24"/>
        </w:rPr>
      </w:pPr>
      <w:r>
        <w:rPr>
          <w:rFonts w:hint="eastAsia" w:ascii="宋体" w:hAnsi="宋体" w:eastAsia="宋体" w:cs="宋体"/>
          <w:b w:val="0"/>
          <w:bCs/>
          <w:sz w:val="24"/>
          <w:szCs w:val="24"/>
        </w:rPr>
        <w:t>2.请供应商根据本采购文件的要求上传响应的材料,响应材料须为扫描件加盖电子签章或复印件加盖红色实物公章。响应文件制作软件中的文件格式与采购文件中规定的不一致时，以采购文件要求的为准。响应文件格式中要求签字的不可打印填写，否则视为无效投标。</w:t>
      </w:r>
    </w:p>
    <w:p w14:paraId="616DB2D6">
      <w:pPr>
        <w:spacing w:line="520" w:lineRule="exact"/>
        <w:ind w:firstLine="562" w:firstLineChars="200"/>
        <w:rPr>
          <w:rFonts w:hint="eastAsia" w:ascii="宋体" w:hAnsi="宋体"/>
          <w:sz w:val="24"/>
        </w:rPr>
      </w:pPr>
      <w:r>
        <w:rPr>
          <w:rFonts w:hint="eastAsia" w:ascii="新宋体" w:hAnsi="新宋体" w:eastAsia="新宋体"/>
          <w:b/>
          <w:sz w:val="28"/>
          <w:szCs w:val="28"/>
        </w:rPr>
        <w:t>二、投标文</w:t>
      </w:r>
      <w:r>
        <w:rPr>
          <w:rFonts w:hint="eastAsia" w:ascii="宋体" w:hAnsi="宋体"/>
          <w:sz w:val="24"/>
        </w:rPr>
        <w:t>件内容</w:t>
      </w:r>
    </w:p>
    <w:p w14:paraId="2F19AB10">
      <w:pPr>
        <w:spacing w:line="500" w:lineRule="exact"/>
        <w:ind w:firstLine="480" w:firstLineChars="200"/>
        <w:rPr>
          <w:rFonts w:hint="eastAsia" w:ascii="宋体" w:hAnsi="宋体"/>
          <w:sz w:val="24"/>
        </w:rPr>
      </w:pPr>
      <w:r>
        <w:rPr>
          <w:rFonts w:hint="eastAsia" w:ascii="宋体" w:hAnsi="宋体"/>
          <w:sz w:val="24"/>
        </w:rPr>
        <w:t>投标文件必须按照以下格式制作，并按照序号装订。</w:t>
      </w:r>
    </w:p>
    <w:p w14:paraId="4AAEED77">
      <w:pPr>
        <w:spacing w:line="360" w:lineRule="auto"/>
        <w:ind w:firstLine="482" w:firstLineChars="200"/>
        <w:rPr>
          <w:rFonts w:hint="eastAsia" w:ascii="宋体" w:hAnsi="宋体"/>
          <w:b/>
          <w:bCs/>
          <w:sz w:val="24"/>
          <w:szCs w:val="24"/>
        </w:rPr>
      </w:pPr>
      <w:r>
        <w:rPr>
          <w:rFonts w:hint="eastAsia" w:ascii="新宋体" w:hAnsi="新宋体" w:eastAsia="新宋体"/>
          <w:b/>
          <w:sz w:val="24"/>
        </w:rPr>
        <w:t>以下</w:t>
      </w:r>
      <w:r>
        <w:rPr>
          <w:rFonts w:hint="eastAsia" w:ascii="新宋体" w:hAnsi="新宋体" w:eastAsia="新宋体"/>
          <w:b/>
          <w:bCs/>
          <w:sz w:val="24"/>
        </w:rPr>
        <w:t>带</w:t>
      </w:r>
      <w:r>
        <w:rPr>
          <w:rFonts w:hint="eastAsia" w:ascii="新宋体" w:hAnsi="新宋体" w:eastAsia="新宋体"/>
          <w:b/>
          <w:sz w:val="28"/>
          <w:szCs w:val="28"/>
        </w:rPr>
        <w:t>*</w:t>
      </w:r>
      <w:r>
        <w:rPr>
          <w:rFonts w:hint="eastAsia" w:ascii="新宋体" w:hAnsi="新宋体" w:eastAsia="新宋体"/>
          <w:b/>
          <w:sz w:val="24"/>
        </w:rPr>
        <w:t>内容</w:t>
      </w:r>
      <w:r>
        <w:rPr>
          <w:rFonts w:hint="eastAsia" w:ascii="新宋体" w:hAnsi="新宋体" w:eastAsia="新宋体"/>
          <w:b/>
          <w:bCs/>
          <w:sz w:val="24"/>
        </w:rPr>
        <w:t>必须全部提供，并加盖投标人红色实物公章。</w:t>
      </w:r>
      <w:r>
        <w:rPr>
          <w:rFonts w:hint="eastAsia" w:ascii="宋体" w:hAnsi="宋体"/>
          <w:bCs/>
          <w:sz w:val="24"/>
          <w:szCs w:val="24"/>
        </w:rPr>
        <w:t>投标人公章仅指与当事人名称全称相一致的标准公章，不得使用其它形式（如带有“专用章”等字样的印章）。不符合本条规定的投标竞谈小组有权拒绝或做无效投标处理</w:t>
      </w:r>
      <w:r>
        <w:rPr>
          <w:rFonts w:hint="eastAsia" w:ascii="宋体" w:hAnsi="宋体"/>
          <w:b/>
          <w:bCs/>
          <w:sz w:val="24"/>
          <w:szCs w:val="24"/>
        </w:rPr>
        <w:t>。</w:t>
      </w:r>
    </w:p>
    <w:p w14:paraId="66262A61">
      <w:pPr>
        <w:spacing w:line="460" w:lineRule="exact"/>
        <w:ind w:firstLine="600" w:firstLineChars="250"/>
        <w:rPr>
          <w:rFonts w:hint="eastAsia" w:ascii="宋体" w:hAnsi="宋体"/>
          <w:sz w:val="24"/>
        </w:rPr>
      </w:pPr>
      <w:r>
        <w:rPr>
          <w:rFonts w:hint="eastAsia" w:ascii="宋体" w:hAnsi="宋体"/>
          <w:sz w:val="24"/>
        </w:rPr>
        <w:t>*1、法定代表人或经营者身份证明书（格式见附件一）、法定代表人或经营者身份证复印件；（自然人投标无须提供），复印件加盖投标人公章。</w:t>
      </w:r>
    </w:p>
    <w:p w14:paraId="14F809A4">
      <w:pPr>
        <w:spacing w:line="460" w:lineRule="exact"/>
        <w:ind w:firstLine="600" w:firstLineChars="250"/>
        <w:rPr>
          <w:rFonts w:hint="eastAsia" w:ascii="宋体" w:hAnsi="宋体"/>
          <w:sz w:val="24"/>
        </w:rPr>
      </w:pPr>
      <w:r>
        <w:rPr>
          <w:rFonts w:hint="eastAsia" w:ascii="宋体" w:hAnsi="宋体"/>
          <w:sz w:val="24"/>
        </w:rPr>
        <w:t>*2、法定代表人或经营者授权委托书（格式见附件二）、授权委托人（即代理人）身份证复印件；（自然人投标无须提供） ，复印件加盖投标人公章。</w:t>
      </w:r>
    </w:p>
    <w:p w14:paraId="4AF20040">
      <w:pPr>
        <w:spacing w:line="460" w:lineRule="exact"/>
        <w:ind w:firstLine="600" w:firstLineChars="250"/>
        <w:rPr>
          <w:rFonts w:hint="eastAsia" w:ascii="宋体" w:hAnsi="宋体"/>
          <w:sz w:val="24"/>
        </w:rPr>
      </w:pPr>
      <w:r>
        <w:rPr>
          <w:rFonts w:hint="eastAsia" w:ascii="宋体" w:hAnsi="宋体"/>
          <w:sz w:val="24"/>
        </w:rPr>
        <w:t>*3、</w:t>
      </w:r>
      <w:r>
        <w:rPr>
          <w:rFonts w:hint="eastAsia" w:ascii="新宋体" w:hAnsi="新宋体" w:eastAsia="新宋体" w:cs="宋体"/>
          <w:kern w:val="0"/>
          <w:sz w:val="24"/>
        </w:rPr>
        <w:t>有效的营业执照副本复印件；</w:t>
      </w:r>
      <w:r>
        <w:rPr>
          <w:rFonts w:hint="eastAsia" w:ascii="宋体" w:hAnsi="宋体"/>
          <w:sz w:val="24"/>
        </w:rPr>
        <w:t>（自然人投标无须提供营业执照，但需提供自然人本人身份证复印件），复印件加盖投标人公章。</w:t>
      </w:r>
    </w:p>
    <w:p w14:paraId="7C075E31">
      <w:pPr>
        <w:tabs>
          <w:tab w:val="left" w:pos="960"/>
        </w:tabs>
        <w:spacing w:line="460" w:lineRule="exact"/>
        <w:ind w:firstLine="600" w:firstLineChars="250"/>
        <w:rPr>
          <w:rFonts w:hint="eastAsia" w:ascii="宋体" w:hAnsi="宋体"/>
          <w:sz w:val="24"/>
        </w:rPr>
      </w:pPr>
      <w:r>
        <w:rPr>
          <w:rFonts w:hint="eastAsia" w:ascii="宋体" w:hAnsi="宋体"/>
          <w:sz w:val="24"/>
        </w:rPr>
        <w:t>*4、</w:t>
      </w:r>
      <w:r>
        <w:rPr>
          <w:rFonts w:hint="eastAsia" w:ascii="新宋体" w:hAnsi="新宋体" w:eastAsia="新宋体" w:cs="宋体"/>
          <w:kern w:val="0"/>
          <w:sz w:val="24"/>
        </w:rPr>
        <w:t>投标人符合《政府采购法》第二十二条规定条件的声明函</w:t>
      </w:r>
      <w:r>
        <w:rPr>
          <w:rFonts w:hint="eastAsia" w:ascii="宋体" w:hAnsi="宋体"/>
          <w:sz w:val="24"/>
        </w:rPr>
        <w:t>；（格式见附件三）</w:t>
      </w:r>
    </w:p>
    <w:p w14:paraId="45FEDA06">
      <w:pPr>
        <w:tabs>
          <w:tab w:val="left" w:pos="960"/>
        </w:tabs>
        <w:spacing w:line="460" w:lineRule="exact"/>
        <w:ind w:firstLine="600" w:firstLineChars="250"/>
        <w:rPr>
          <w:rFonts w:hint="eastAsia"/>
          <w:sz w:val="24"/>
        </w:rPr>
      </w:pPr>
      <w:r>
        <w:rPr>
          <w:rFonts w:hint="eastAsia" w:ascii="宋体" w:hAnsi="宋体"/>
          <w:sz w:val="24"/>
        </w:rPr>
        <w:t>*</w:t>
      </w:r>
      <w:r>
        <w:rPr>
          <w:rFonts w:ascii="宋体" w:hAnsi="宋体"/>
          <w:sz w:val="24"/>
        </w:rPr>
        <w:t>5</w:t>
      </w:r>
      <w:r>
        <w:rPr>
          <w:rFonts w:hint="eastAsia" w:ascii="宋体" w:hAnsi="宋体"/>
          <w:sz w:val="24"/>
        </w:rPr>
        <w:t>、投标函（格式见附件四）；</w:t>
      </w:r>
    </w:p>
    <w:p w14:paraId="2E2D0832">
      <w:pPr>
        <w:spacing w:line="460" w:lineRule="exact"/>
        <w:ind w:firstLine="720" w:firstLineChars="300"/>
        <w:rPr>
          <w:rFonts w:hint="eastAsia"/>
          <w:b/>
          <w:szCs w:val="21"/>
        </w:rPr>
      </w:pPr>
      <w:r>
        <w:rPr>
          <w:rFonts w:ascii="宋体" w:hAnsi="宋体"/>
          <w:sz w:val="24"/>
          <w:szCs w:val="24"/>
        </w:rPr>
        <w:t>6</w:t>
      </w:r>
      <w:r>
        <w:rPr>
          <w:rFonts w:hint="eastAsia" w:ascii="宋体" w:hAnsi="宋体"/>
          <w:sz w:val="24"/>
          <w:szCs w:val="24"/>
        </w:rPr>
        <w:t>、</w:t>
      </w:r>
      <w:r>
        <w:rPr>
          <w:rFonts w:hint="eastAsia" w:ascii="宋体" w:hAnsi="宋体"/>
          <w:sz w:val="24"/>
        </w:rPr>
        <w:t>投标人认为有必要提供的其它资料。</w:t>
      </w:r>
    </w:p>
    <w:p w14:paraId="29AE63E4">
      <w:pPr>
        <w:spacing w:line="500" w:lineRule="exact"/>
        <w:rPr>
          <w:rFonts w:hint="eastAsia"/>
          <w:b/>
          <w:sz w:val="28"/>
          <w:szCs w:val="28"/>
        </w:rPr>
      </w:pPr>
      <w:r>
        <w:rPr>
          <w:rFonts w:hint="eastAsia"/>
          <w:b/>
          <w:sz w:val="28"/>
          <w:szCs w:val="28"/>
        </w:rPr>
        <w:br w:type="page"/>
      </w:r>
      <w:r>
        <w:rPr>
          <w:rFonts w:hint="eastAsia"/>
          <w:b/>
          <w:sz w:val="28"/>
          <w:szCs w:val="28"/>
        </w:rPr>
        <w:t>附件一：</w:t>
      </w:r>
    </w:p>
    <w:p w14:paraId="3002DB64">
      <w:pPr>
        <w:pStyle w:val="15"/>
        <w:spacing w:line="420" w:lineRule="atLeast"/>
        <w:rPr>
          <w:rFonts w:ascii="黑体" w:hAnsi="宋体" w:eastAsia="黑体"/>
          <w:sz w:val="32"/>
        </w:rPr>
      </w:pPr>
      <w:r>
        <w:rPr>
          <w:rFonts w:hint="eastAsia" w:ascii="黑体" w:hAnsi="宋体" w:eastAsia="黑体"/>
          <w:sz w:val="32"/>
        </w:rPr>
        <w:t>法定代表人或经营者身份证明书</w:t>
      </w:r>
    </w:p>
    <w:p w14:paraId="3A953BD9">
      <w:pPr>
        <w:pStyle w:val="3"/>
        <w:spacing w:line="420" w:lineRule="atLeast"/>
        <w:ind w:firstLine="0"/>
        <w:jc w:val="center"/>
        <w:rPr>
          <w:rFonts w:ascii="宋体" w:hAnsi="宋体"/>
        </w:rPr>
      </w:pPr>
    </w:p>
    <w:p w14:paraId="204E15D4">
      <w:pPr>
        <w:pStyle w:val="3"/>
        <w:spacing w:line="480" w:lineRule="auto"/>
        <w:ind w:firstLine="420" w:firstLineChars="200"/>
        <w:rPr>
          <w:rFonts w:ascii="宋体" w:hAnsi="宋体"/>
        </w:rPr>
      </w:pPr>
      <w:r>
        <w:rPr>
          <w:rFonts w:hint="eastAsia" w:ascii="宋体" w:hAnsi="宋体"/>
        </w:rPr>
        <w:t>单位名称：</w:t>
      </w:r>
      <w:r>
        <w:rPr>
          <w:rFonts w:ascii="宋体" w:hAnsi="宋体"/>
          <w:u w:val="single"/>
        </w:rPr>
        <w:t xml:space="preserve">                                 </w:t>
      </w:r>
    </w:p>
    <w:p w14:paraId="24C6CF00">
      <w:pPr>
        <w:pStyle w:val="3"/>
        <w:spacing w:line="480" w:lineRule="auto"/>
        <w:ind w:firstLine="420" w:firstLineChars="200"/>
        <w:rPr>
          <w:rFonts w:ascii="宋体" w:hAnsi="宋体"/>
        </w:rPr>
      </w:pPr>
      <w:r>
        <w:rPr>
          <w:rFonts w:hint="eastAsia" w:ascii="宋体" w:hAnsi="宋体"/>
        </w:rPr>
        <w:t>单位性质：</w:t>
      </w:r>
      <w:r>
        <w:rPr>
          <w:rFonts w:ascii="宋体" w:hAnsi="宋体"/>
          <w:u w:val="single"/>
        </w:rPr>
        <w:t xml:space="preserve">                                 </w:t>
      </w:r>
    </w:p>
    <w:p w14:paraId="1C532AC7">
      <w:pPr>
        <w:pStyle w:val="3"/>
        <w:spacing w:line="480" w:lineRule="auto"/>
        <w:ind w:firstLine="420" w:firstLineChars="200"/>
        <w:rPr>
          <w:rFonts w:ascii="宋体" w:hAnsi="宋体"/>
        </w:rPr>
      </w:pPr>
      <w:r>
        <w:rPr>
          <w:rFonts w:hint="eastAsia" w:ascii="宋体" w:hAnsi="宋体"/>
        </w:rPr>
        <w:t>地</w:t>
      </w:r>
      <w:r>
        <w:rPr>
          <w:rFonts w:ascii="宋体" w:hAnsi="宋体"/>
        </w:rPr>
        <w:t xml:space="preserve">    址：</w:t>
      </w:r>
      <w:r>
        <w:rPr>
          <w:rFonts w:ascii="宋体" w:hAnsi="宋体"/>
          <w:u w:val="single"/>
        </w:rPr>
        <w:t xml:space="preserve">                                 </w:t>
      </w:r>
    </w:p>
    <w:p w14:paraId="1D2F591A">
      <w:pPr>
        <w:pStyle w:val="3"/>
        <w:spacing w:line="480" w:lineRule="auto"/>
        <w:ind w:firstLine="420" w:firstLineChars="200"/>
        <w:rPr>
          <w:rFonts w:ascii="宋体" w:hAnsi="宋体"/>
        </w:rPr>
      </w:pPr>
      <w:r>
        <w:rPr>
          <w:rFonts w:hint="eastAsia" w:ascii="宋体" w:hAnsi="宋体"/>
        </w:rPr>
        <w:t>成立时间：</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14:paraId="2AB1C97E">
      <w:pPr>
        <w:pStyle w:val="3"/>
        <w:spacing w:line="480" w:lineRule="auto"/>
        <w:ind w:firstLine="420" w:firstLineChars="200"/>
        <w:rPr>
          <w:rFonts w:ascii="宋体" w:hAnsi="宋体"/>
        </w:rPr>
      </w:pPr>
      <w:r>
        <w:rPr>
          <w:rFonts w:hint="eastAsia" w:ascii="宋体" w:hAnsi="宋体"/>
        </w:rPr>
        <w:t>经营期限：</w:t>
      </w:r>
      <w:r>
        <w:rPr>
          <w:rFonts w:ascii="宋体" w:hAnsi="宋体"/>
          <w:u w:val="single"/>
        </w:rPr>
        <w:t xml:space="preserve">                                  </w:t>
      </w:r>
    </w:p>
    <w:p w14:paraId="6E5F6213">
      <w:pPr>
        <w:pStyle w:val="3"/>
        <w:spacing w:line="480" w:lineRule="auto"/>
        <w:ind w:firstLine="420" w:firstLineChars="200"/>
        <w:rPr>
          <w:rFonts w:ascii="宋体" w:hAnsi="宋体"/>
        </w:rPr>
      </w:pPr>
      <w:r>
        <w:rPr>
          <w:rFonts w:hint="eastAsia" w:ascii="宋体" w:hAnsi="宋体"/>
        </w:rPr>
        <w:t>姓</w:t>
      </w:r>
      <w:r>
        <w:rPr>
          <w:rFonts w:ascii="宋体" w:hAnsi="宋体"/>
        </w:rPr>
        <w:t xml:space="preserve">    名：</w:t>
      </w:r>
      <w:r>
        <w:rPr>
          <w:rFonts w:ascii="宋体" w:hAnsi="宋体"/>
          <w:u w:val="single"/>
        </w:rPr>
        <w:t xml:space="preserve">             </w:t>
      </w:r>
      <w:r>
        <w:rPr>
          <w:rFonts w:ascii="宋体" w:hAnsi="宋体"/>
        </w:rPr>
        <w:t>性别：</w:t>
      </w:r>
      <w:r>
        <w:rPr>
          <w:rFonts w:ascii="宋体" w:hAnsi="宋体"/>
          <w:u w:val="single"/>
        </w:rPr>
        <w:t xml:space="preserve">          </w:t>
      </w:r>
      <w:r>
        <w:rPr>
          <w:rFonts w:ascii="宋体" w:hAnsi="宋体"/>
        </w:rPr>
        <w:t>年龄：</w:t>
      </w:r>
      <w:r>
        <w:rPr>
          <w:rFonts w:ascii="宋体" w:hAnsi="宋体"/>
          <w:u w:val="single"/>
        </w:rPr>
        <w:t xml:space="preserve">           </w:t>
      </w:r>
    </w:p>
    <w:p w14:paraId="2BC3DBBA">
      <w:pPr>
        <w:pStyle w:val="3"/>
        <w:spacing w:line="480" w:lineRule="auto"/>
        <w:ind w:firstLine="420" w:firstLineChars="200"/>
        <w:rPr>
          <w:rFonts w:ascii="宋体" w:hAnsi="宋体"/>
          <w:u w:val="single"/>
        </w:rPr>
      </w:pPr>
      <w:r>
        <w:rPr>
          <w:rFonts w:hint="eastAsia" w:ascii="宋体" w:hAnsi="宋体"/>
        </w:rPr>
        <w:t>职务：</w:t>
      </w:r>
      <w:r>
        <w:rPr>
          <w:rFonts w:ascii="宋体" w:hAnsi="宋体"/>
          <w:u w:val="single"/>
        </w:rPr>
        <w:t xml:space="preserve">               </w:t>
      </w:r>
      <w:r>
        <w:rPr>
          <w:rFonts w:hint="eastAsia" w:ascii="宋体" w:hAnsi="宋体"/>
        </w:rPr>
        <w:t>系：</w:t>
      </w:r>
      <w:r>
        <w:rPr>
          <w:rFonts w:ascii="宋体" w:hAnsi="宋体"/>
          <w:u w:val="single"/>
        </w:rPr>
        <w:t xml:space="preserve">     (投标单位名称)           </w:t>
      </w:r>
    </w:p>
    <w:p w14:paraId="549AFE70">
      <w:pPr>
        <w:pStyle w:val="3"/>
        <w:spacing w:line="480" w:lineRule="auto"/>
        <w:ind w:firstLine="420" w:firstLineChars="200"/>
        <w:rPr>
          <w:rFonts w:ascii="宋体" w:hAnsi="宋体"/>
        </w:rPr>
      </w:pPr>
      <w:r>
        <w:rPr>
          <w:rFonts w:ascii="宋体" w:hAnsi="宋体"/>
          <w:u w:val="single"/>
        </w:rPr>
        <w:t xml:space="preserve">                                   </w:t>
      </w:r>
      <w:r>
        <w:rPr>
          <w:rFonts w:hint="eastAsia" w:ascii="宋体" w:hAnsi="宋体"/>
        </w:rPr>
        <w:t>的法定代表人或经营者。</w:t>
      </w:r>
    </w:p>
    <w:p w14:paraId="2EE45FFC">
      <w:pPr>
        <w:pStyle w:val="3"/>
        <w:spacing w:line="480" w:lineRule="auto"/>
        <w:ind w:firstLine="420" w:firstLineChars="200"/>
        <w:rPr>
          <w:rFonts w:ascii="宋体" w:hAnsi="宋体"/>
        </w:rPr>
      </w:pPr>
    </w:p>
    <w:p w14:paraId="0E477625">
      <w:pPr>
        <w:pStyle w:val="3"/>
        <w:spacing w:line="480" w:lineRule="auto"/>
        <w:ind w:firstLine="420" w:firstLineChars="200"/>
        <w:rPr>
          <w:rFonts w:ascii="宋体" w:hAnsi="宋体"/>
        </w:rPr>
      </w:pPr>
      <w:r>
        <w:rPr>
          <w:rFonts w:hint="eastAsia" w:ascii="宋体" w:hAnsi="宋体"/>
        </w:rPr>
        <w:t>特此证明</w:t>
      </w:r>
    </w:p>
    <w:p w14:paraId="18B502CF">
      <w:pPr>
        <w:pStyle w:val="3"/>
        <w:spacing w:line="480" w:lineRule="auto"/>
        <w:ind w:firstLine="420" w:firstLineChars="200"/>
        <w:rPr>
          <w:rFonts w:ascii="宋体" w:hAnsi="宋体"/>
        </w:rPr>
      </w:pPr>
    </w:p>
    <w:p w14:paraId="023F83CD">
      <w:pPr>
        <w:pStyle w:val="3"/>
        <w:spacing w:line="480" w:lineRule="auto"/>
        <w:ind w:firstLine="3360" w:firstLineChars="1600"/>
        <w:rPr>
          <w:rFonts w:hint="eastAsia" w:ascii="宋体" w:hAnsi="宋体"/>
        </w:rPr>
      </w:pPr>
      <w:r>
        <w:rPr>
          <w:rFonts w:ascii="宋体" w:hAnsi="宋体"/>
        </w:rPr>
        <w:t>投标</w:t>
      </w:r>
      <w:r>
        <w:rPr>
          <w:rFonts w:hint="eastAsia" w:ascii="宋体" w:hAnsi="宋体"/>
        </w:rPr>
        <w:t>人</w:t>
      </w:r>
      <w:r>
        <w:rPr>
          <w:rFonts w:ascii="宋体" w:hAnsi="宋体"/>
        </w:rPr>
        <w:t>(</w:t>
      </w:r>
      <w:r>
        <w:rPr>
          <w:rFonts w:hint="eastAsia"/>
        </w:rPr>
        <w:t>加</w:t>
      </w:r>
      <w:r>
        <w:rPr>
          <w:rFonts w:ascii="宋体" w:hAnsi="宋体"/>
        </w:rPr>
        <w:t>盖</w:t>
      </w:r>
      <w:r>
        <w:rPr>
          <w:rFonts w:hint="eastAsia" w:ascii="宋体" w:hAnsi="宋体"/>
        </w:rPr>
        <w:t>公</w:t>
      </w:r>
      <w:r>
        <w:rPr>
          <w:rFonts w:ascii="宋体" w:hAnsi="宋体"/>
        </w:rPr>
        <w:t>章)：</w:t>
      </w:r>
      <w:r>
        <w:rPr>
          <w:rFonts w:ascii="宋体" w:hAnsi="宋体"/>
          <w:u w:val="single"/>
        </w:rPr>
        <w:t xml:space="preserve">                </w:t>
      </w:r>
    </w:p>
    <w:p w14:paraId="217B4BDD">
      <w:pPr>
        <w:pStyle w:val="3"/>
        <w:spacing w:line="480" w:lineRule="auto"/>
        <w:ind w:firstLine="3360" w:firstLineChars="1600"/>
        <w:rPr>
          <w:rFonts w:ascii="宋体" w:hAnsi="宋体"/>
        </w:rPr>
      </w:pPr>
    </w:p>
    <w:p w14:paraId="386A1E36">
      <w:pPr>
        <w:pStyle w:val="3"/>
        <w:spacing w:line="480" w:lineRule="auto"/>
        <w:ind w:firstLine="3360" w:firstLineChars="1600"/>
        <w:rPr>
          <w:rFonts w:ascii="宋体" w:hAnsi="宋体"/>
        </w:rPr>
      </w:pPr>
      <w:r>
        <w:rPr>
          <w:rFonts w:hint="eastAsia" w:ascii="宋体" w:hAnsi="宋体"/>
        </w:rPr>
        <w:t>日</w:t>
      </w:r>
      <w:r>
        <w:rPr>
          <w:rFonts w:ascii="宋体" w:hAnsi="宋体"/>
        </w:rPr>
        <w:t xml:space="preserve">   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72F65D09">
      <w:pPr>
        <w:spacing w:line="360" w:lineRule="auto"/>
        <w:rPr>
          <w:rFonts w:hint="eastAsia" w:ascii="宋体" w:hAnsi="宋体"/>
          <w:sz w:val="24"/>
        </w:rPr>
      </w:pPr>
    </w:p>
    <w:p w14:paraId="4517EA00">
      <w:pPr>
        <w:spacing w:line="360" w:lineRule="auto"/>
        <w:rPr>
          <w:rFonts w:hint="eastAsia" w:ascii="宋体" w:hAnsi="宋体"/>
          <w:sz w:val="24"/>
        </w:rPr>
      </w:pPr>
    </w:p>
    <w:p w14:paraId="31672947">
      <w:pPr>
        <w:spacing w:line="560" w:lineRule="exact"/>
        <w:rPr>
          <w:rFonts w:hint="eastAsia"/>
          <w:b/>
          <w:bCs/>
          <w:sz w:val="28"/>
        </w:rPr>
      </w:pPr>
      <w:r>
        <w:rPr>
          <w:rFonts w:hint="eastAsia" w:ascii="宋体" w:hAnsi="宋体"/>
          <w:sz w:val="24"/>
        </w:rPr>
        <w:t>附</w:t>
      </w:r>
      <w:r>
        <w:rPr>
          <w:rFonts w:hint="eastAsia"/>
          <w:sz w:val="24"/>
        </w:rPr>
        <w:t>法定代表人或经营者</w:t>
      </w:r>
      <w:r>
        <w:rPr>
          <w:rFonts w:hint="eastAsia" w:ascii="宋体" w:hAnsi="宋体"/>
          <w:sz w:val="24"/>
        </w:rPr>
        <w:t>身份证复印件：</w:t>
      </w:r>
    </w:p>
    <w:p w14:paraId="711096CE">
      <w:pPr>
        <w:spacing w:line="360" w:lineRule="auto"/>
        <w:rPr>
          <w:rFonts w:hint="eastAsia" w:ascii="宋体" w:hAnsi="宋体"/>
          <w:sz w:val="24"/>
        </w:rPr>
      </w:pPr>
    </w:p>
    <w:p w14:paraId="53F959FD">
      <w:pPr>
        <w:spacing w:line="360" w:lineRule="auto"/>
        <w:rPr>
          <w:rFonts w:hint="eastAsia" w:ascii="宋体" w:hAnsi="宋体"/>
          <w:sz w:val="24"/>
        </w:rPr>
      </w:pPr>
    </w:p>
    <w:p w14:paraId="42AB55A8">
      <w:pPr>
        <w:spacing w:line="360" w:lineRule="auto"/>
        <w:rPr>
          <w:rFonts w:hint="eastAsia" w:ascii="宋体" w:hAnsi="宋体"/>
          <w:sz w:val="24"/>
        </w:rPr>
      </w:pPr>
    </w:p>
    <w:p w14:paraId="42164079">
      <w:pPr>
        <w:spacing w:line="500" w:lineRule="exact"/>
        <w:rPr>
          <w:rFonts w:hint="eastAsia"/>
          <w:b/>
          <w:sz w:val="28"/>
          <w:szCs w:val="28"/>
        </w:rPr>
      </w:pPr>
      <w:r>
        <w:rPr>
          <w:rFonts w:hint="eastAsia"/>
          <w:b/>
          <w:sz w:val="28"/>
          <w:szCs w:val="28"/>
        </w:rPr>
        <w:br w:type="page"/>
      </w:r>
      <w:r>
        <w:rPr>
          <w:rFonts w:hint="eastAsia"/>
          <w:b/>
          <w:sz w:val="28"/>
          <w:szCs w:val="28"/>
        </w:rPr>
        <w:t>附件二：</w:t>
      </w:r>
    </w:p>
    <w:p w14:paraId="101FCAE8">
      <w:pPr>
        <w:spacing w:line="500" w:lineRule="exact"/>
        <w:jc w:val="center"/>
        <w:rPr>
          <w:rFonts w:hint="eastAsia"/>
          <w:b/>
          <w:sz w:val="28"/>
          <w:szCs w:val="28"/>
        </w:rPr>
      </w:pPr>
      <w:r>
        <w:rPr>
          <w:rFonts w:hint="eastAsia"/>
          <w:b/>
          <w:sz w:val="28"/>
          <w:szCs w:val="28"/>
        </w:rPr>
        <w:t>法 定 代 表 人 授 权 委 托 书</w:t>
      </w:r>
    </w:p>
    <w:p w14:paraId="07BC50AF">
      <w:pPr>
        <w:spacing w:line="500" w:lineRule="exact"/>
        <w:ind w:firstLine="480" w:firstLineChars="200"/>
        <w:rPr>
          <w:rFonts w:hint="eastAsia"/>
          <w:sz w:val="24"/>
        </w:rPr>
      </w:pPr>
    </w:p>
    <w:p w14:paraId="394BDB0B">
      <w:pPr>
        <w:spacing w:line="540" w:lineRule="exact"/>
        <w:rPr>
          <w:rFonts w:hint="eastAsia"/>
          <w:sz w:val="24"/>
        </w:rPr>
      </w:pPr>
      <w:r>
        <w:rPr>
          <w:rFonts w:hint="eastAsia"/>
          <w:sz w:val="24"/>
        </w:rPr>
        <w:t>如东县人民医院：</w:t>
      </w:r>
    </w:p>
    <w:p w14:paraId="0F601AB9">
      <w:pPr>
        <w:spacing w:line="540" w:lineRule="exact"/>
        <w:rPr>
          <w:rFonts w:hint="eastAsia"/>
          <w:sz w:val="24"/>
        </w:rPr>
      </w:pPr>
      <w:r>
        <w:rPr>
          <w:rFonts w:hint="eastAsia"/>
          <w:sz w:val="24"/>
        </w:rPr>
        <w:t xml:space="preserve">    本授权书声明：</w:t>
      </w:r>
    </w:p>
    <w:p w14:paraId="5ED7DE2D">
      <w:pPr>
        <w:spacing w:line="360" w:lineRule="auto"/>
        <w:ind w:firstLine="480" w:firstLineChars="200"/>
        <w:rPr>
          <w:rFonts w:hint="eastAsia"/>
          <w:sz w:val="24"/>
        </w:rPr>
      </w:pPr>
      <w:r>
        <w:rPr>
          <w:rFonts w:hint="eastAsia"/>
          <w:sz w:val="24"/>
        </w:rPr>
        <w:t>我</w:t>
      </w:r>
      <w:r>
        <w:rPr>
          <w:rFonts w:hint="eastAsia"/>
          <w:sz w:val="24"/>
          <w:u w:val="single"/>
        </w:rPr>
        <w:t xml:space="preserve">（姓名）  </w:t>
      </w:r>
      <w:r>
        <w:rPr>
          <w:rFonts w:hint="eastAsia"/>
          <w:sz w:val="24"/>
        </w:rPr>
        <w:t>，系</w:t>
      </w:r>
      <w:r>
        <w:rPr>
          <w:rFonts w:hint="eastAsia"/>
          <w:sz w:val="24"/>
          <w:u w:val="single"/>
        </w:rPr>
        <w:t xml:space="preserve">（投标人全称）        </w:t>
      </w:r>
      <w:r>
        <w:rPr>
          <w:rFonts w:hint="eastAsia"/>
          <w:sz w:val="24"/>
        </w:rPr>
        <w:t>的法定代表人或经营者，现授权</w:t>
      </w:r>
      <w:r>
        <w:rPr>
          <w:rFonts w:hint="eastAsia"/>
          <w:sz w:val="24"/>
          <w:u w:val="single"/>
        </w:rPr>
        <w:t xml:space="preserve">（姓名）  </w:t>
      </w:r>
      <w:r>
        <w:rPr>
          <w:rFonts w:hint="eastAsia"/>
          <w:sz w:val="24"/>
        </w:rPr>
        <w:t>为我公司的授权委托人（即代理人），以我公司的名义参加</w:t>
      </w:r>
      <w:r>
        <w:rPr>
          <w:rFonts w:hint="eastAsia" w:ascii="宋体" w:hAnsi="宋体" w:cs="宋体"/>
          <w:sz w:val="24"/>
          <w:szCs w:val="24"/>
        </w:rPr>
        <w:t>如东县人民医院</w:t>
      </w:r>
      <w:r>
        <w:rPr>
          <w:rFonts w:hint="eastAsia" w:asciiTheme="minorEastAsia" w:hAnsiTheme="minorEastAsia" w:cstheme="minorEastAsia"/>
          <w:sz w:val="24"/>
          <w:szCs w:val="24"/>
          <w:highlight w:val="yellow"/>
          <w:lang w:val="en-US" w:eastAsia="zh-CN"/>
        </w:rPr>
        <w:t>产病一体床</w:t>
      </w:r>
      <w:r>
        <w:rPr>
          <w:rFonts w:hint="eastAsia" w:asciiTheme="minorEastAsia" w:hAnsiTheme="minorEastAsia" w:cstheme="minorEastAsia"/>
          <w:sz w:val="24"/>
          <w:szCs w:val="24"/>
          <w:highlight w:val="none"/>
        </w:rPr>
        <w:t>项目采购</w:t>
      </w:r>
      <w:r>
        <w:rPr>
          <w:rFonts w:hint="eastAsia" w:ascii="宋体" w:hAnsi="宋体" w:cs="宋体"/>
          <w:sz w:val="24"/>
          <w:szCs w:val="24"/>
        </w:rPr>
        <w:t>项目</w:t>
      </w:r>
      <w:r>
        <w:rPr>
          <w:rFonts w:hint="eastAsia"/>
          <w:sz w:val="24"/>
        </w:rPr>
        <w:t>的投标报价，全权代表我公司处理本次招投标的一切事宜。</w:t>
      </w:r>
    </w:p>
    <w:p w14:paraId="17FA0CCA">
      <w:pPr>
        <w:spacing w:line="540" w:lineRule="exact"/>
        <w:ind w:firstLine="480" w:firstLineChars="200"/>
        <w:rPr>
          <w:rFonts w:hint="eastAsia"/>
          <w:sz w:val="24"/>
        </w:rPr>
      </w:pPr>
      <w:r>
        <w:rPr>
          <w:rFonts w:hint="eastAsia"/>
          <w:sz w:val="24"/>
        </w:rPr>
        <w:t>授权委托人（即代理人）在本项目采购过程中所签署的一切文件、承诺和处理与之有关的一切事务，我均予以承认。</w:t>
      </w:r>
    </w:p>
    <w:p w14:paraId="087B081D">
      <w:pPr>
        <w:spacing w:line="540" w:lineRule="exact"/>
        <w:ind w:firstLine="480" w:firstLineChars="200"/>
        <w:rPr>
          <w:rFonts w:hint="eastAsia"/>
          <w:sz w:val="24"/>
        </w:rPr>
      </w:pPr>
      <w:r>
        <w:rPr>
          <w:rFonts w:hint="eastAsia"/>
          <w:sz w:val="24"/>
        </w:rPr>
        <w:t>授权委托人（即代理人）无转委权。</w:t>
      </w:r>
    </w:p>
    <w:p w14:paraId="06D3DA8C">
      <w:pPr>
        <w:spacing w:line="540" w:lineRule="exact"/>
        <w:rPr>
          <w:rFonts w:hint="eastAsia"/>
          <w:sz w:val="24"/>
        </w:rPr>
      </w:pPr>
    </w:p>
    <w:p w14:paraId="538421D8">
      <w:pPr>
        <w:spacing w:line="540" w:lineRule="exact"/>
        <w:rPr>
          <w:rFonts w:hint="eastAsia"/>
          <w:sz w:val="24"/>
        </w:rPr>
      </w:pPr>
      <w:r>
        <w:rPr>
          <w:rFonts w:hint="eastAsia"/>
          <w:sz w:val="24"/>
        </w:rPr>
        <w:t>授权委托人（即代理人）情况：</w:t>
      </w:r>
    </w:p>
    <w:p w14:paraId="49D4D465">
      <w:pPr>
        <w:spacing w:line="540" w:lineRule="exact"/>
        <w:rPr>
          <w:rFonts w:hint="eastAsia"/>
          <w:sz w:val="24"/>
        </w:rPr>
      </w:pPr>
      <w:r>
        <w:rPr>
          <w:rFonts w:hint="eastAsia"/>
          <w:sz w:val="24"/>
        </w:rPr>
        <w:t>姓名：                             职务：</w:t>
      </w:r>
    </w:p>
    <w:p w14:paraId="156D3E46">
      <w:pPr>
        <w:spacing w:line="540" w:lineRule="exact"/>
        <w:rPr>
          <w:rFonts w:hint="eastAsia"/>
          <w:sz w:val="24"/>
        </w:rPr>
      </w:pPr>
      <w:r>
        <w:rPr>
          <w:rFonts w:hint="eastAsia"/>
          <w:sz w:val="24"/>
        </w:rPr>
        <w:t>身份证号码：</w:t>
      </w:r>
    </w:p>
    <w:p w14:paraId="71C97295">
      <w:pPr>
        <w:spacing w:line="540" w:lineRule="exact"/>
        <w:rPr>
          <w:rFonts w:hint="eastAsia"/>
          <w:sz w:val="24"/>
        </w:rPr>
      </w:pPr>
      <w:r>
        <w:rPr>
          <w:rFonts w:hint="eastAsia"/>
          <w:sz w:val="24"/>
        </w:rPr>
        <w:t>联系电话：                         传真：</w:t>
      </w:r>
    </w:p>
    <w:p w14:paraId="039860FC">
      <w:pPr>
        <w:spacing w:line="520" w:lineRule="exact"/>
        <w:rPr>
          <w:rFonts w:hint="eastAsia"/>
          <w:sz w:val="24"/>
        </w:rPr>
      </w:pPr>
    </w:p>
    <w:p w14:paraId="71C0C52E">
      <w:pPr>
        <w:spacing w:line="560" w:lineRule="exact"/>
        <w:ind w:firstLine="4200" w:firstLineChars="1750"/>
        <w:rPr>
          <w:rFonts w:hint="eastAsia"/>
          <w:sz w:val="24"/>
        </w:rPr>
      </w:pPr>
      <w:r>
        <w:rPr>
          <w:sz w:val="24"/>
        </w:rPr>
        <w:t>投标</w:t>
      </w:r>
      <w:r>
        <w:rPr>
          <w:rFonts w:hint="eastAsia"/>
          <w:sz w:val="24"/>
        </w:rPr>
        <w:t>人单位名称（加盖公章）：</w:t>
      </w:r>
    </w:p>
    <w:p w14:paraId="0F023633">
      <w:pPr>
        <w:spacing w:line="560" w:lineRule="exact"/>
        <w:ind w:firstLine="4200" w:firstLineChars="1750"/>
        <w:rPr>
          <w:rFonts w:hint="eastAsia"/>
          <w:sz w:val="24"/>
        </w:rPr>
      </w:pPr>
      <w:r>
        <w:rPr>
          <w:rFonts w:hint="eastAsia"/>
          <w:sz w:val="24"/>
        </w:rPr>
        <w:t>法定代表人或经营者（签字）：</w:t>
      </w:r>
    </w:p>
    <w:p w14:paraId="199EF2E7">
      <w:pPr>
        <w:spacing w:line="560" w:lineRule="exact"/>
        <w:ind w:left="4320" w:hanging="4320" w:hangingChars="1800"/>
        <w:rPr>
          <w:rFonts w:hint="eastAsia"/>
          <w:sz w:val="24"/>
        </w:rPr>
      </w:pPr>
      <w:r>
        <w:rPr>
          <w:rFonts w:hint="eastAsia"/>
          <w:sz w:val="24"/>
        </w:rPr>
        <w:t xml:space="preserve">                                   日期：     年       月      日</w:t>
      </w:r>
    </w:p>
    <w:p w14:paraId="1133A9FF">
      <w:pPr>
        <w:spacing w:line="560" w:lineRule="exact"/>
        <w:rPr>
          <w:rFonts w:hint="eastAsia" w:ascii="宋体" w:hAnsi="宋体"/>
          <w:sz w:val="24"/>
        </w:rPr>
      </w:pPr>
    </w:p>
    <w:p w14:paraId="554AEB48">
      <w:pPr>
        <w:spacing w:line="560" w:lineRule="exact"/>
        <w:rPr>
          <w:rFonts w:hint="eastAsia"/>
          <w:b/>
          <w:bCs/>
          <w:sz w:val="28"/>
        </w:rPr>
      </w:pPr>
      <w:r>
        <w:rPr>
          <w:rFonts w:hint="eastAsia" w:ascii="宋体" w:hAnsi="宋体"/>
          <w:sz w:val="24"/>
        </w:rPr>
        <w:t>附</w:t>
      </w:r>
      <w:r>
        <w:rPr>
          <w:rFonts w:hint="eastAsia"/>
          <w:sz w:val="24"/>
        </w:rPr>
        <w:t>授权委托人（即代理人）</w:t>
      </w:r>
      <w:r>
        <w:rPr>
          <w:rFonts w:hint="eastAsia" w:ascii="宋体" w:hAnsi="宋体"/>
          <w:sz w:val="24"/>
        </w:rPr>
        <w:t>身份证复印件：</w:t>
      </w:r>
    </w:p>
    <w:p w14:paraId="3AE0CEFB">
      <w:pPr>
        <w:spacing w:line="500" w:lineRule="exact"/>
        <w:jc w:val="center"/>
        <w:rPr>
          <w:rFonts w:hint="eastAsia"/>
          <w:b/>
          <w:sz w:val="28"/>
          <w:szCs w:val="28"/>
        </w:rPr>
      </w:pPr>
    </w:p>
    <w:p w14:paraId="712C42D1">
      <w:pPr>
        <w:spacing w:line="500" w:lineRule="exact"/>
        <w:jc w:val="center"/>
        <w:rPr>
          <w:rFonts w:hint="eastAsia"/>
          <w:b/>
          <w:sz w:val="28"/>
          <w:szCs w:val="28"/>
        </w:rPr>
      </w:pPr>
    </w:p>
    <w:p w14:paraId="654A370F">
      <w:pPr>
        <w:spacing w:line="500" w:lineRule="exact"/>
        <w:jc w:val="center"/>
        <w:rPr>
          <w:rFonts w:hint="eastAsia"/>
          <w:b/>
          <w:sz w:val="28"/>
          <w:szCs w:val="28"/>
        </w:rPr>
      </w:pPr>
    </w:p>
    <w:p w14:paraId="296FBD21">
      <w:pPr>
        <w:snapToGrid w:val="0"/>
        <w:spacing w:line="400" w:lineRule="exact"/>
        <w:contextualSpacing/>
        <w:rPr>
          <w:rFonts w:ascii="宋体" w:hAnsi="宋体"/>
          <w:b/>
          <w:sz w:val="30"/>
          <w:szCs w:val="30"/>
        </w:rPr>
      </w:pPr>
      <w:r>
        <w:rPr>
          <w:rFonts w:hint="eastAsia"/>
          <w:b/>
          <w:sz w:val="28"/>
          <w:szCs w:val="28"/>
        </w:rPr>
        <w:br w:type="page"/>
      </w:r>
      <w:r>
        <w:rPr>
          <w:rFonts w:hint="eastAsia"/>
          <w:b/>
          <w:sz w:val="28"/>
          <w:szCs w:val="28"/>
        </w:rPr>
        <w:t>附件三：</w:t>
      </w:r>
      <w:r>
        <w:rPr>
          <w:rFonts w:hint="eastAsia" w:ascii="宋体" w:hAnsi="宋体"/>
          <w:b/>
          <w:sz w:val="30"/>
          <w:szCs w:val="30"/>
        </w:rPr>
        <w:t>投标人符合《政府采购法》第二十二条规定条件的声明函</w:t>
      </w:r>
    </w:p>
    <w:p w14:paraId="2126E665">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14:paraId="2ACBA49B">
      <w:pPr>
        <w:spacing w:line="520" w:lineRule="exact"/>
        <w:ind w:firstLine="480" w:firstLineChars="200"/>
        <w:rPr>
          <w:rFonts w:ascii="宋体" w:hAnsi="宋体"/>
          <w:b/>
          <w:bCs/>
          <w:sz w:val="24"/>
        </w:rPr>
      </w:pPr>
      <w:r>
        <w:rPr>
          <w:rFonts w:hint="eastAsia" w:ascii="宋体" w:hAnsi="宋体"/>
          <w:bCs/>
          <w:sz w:val="24"/>
        </w:rPr>
        <w:t>我单位参加</w:t>
      </w:r>
      <w:r>
        <w:rPr>
          <w:rFonts w:hint="eastAsia" w:ascii="宋体" w:hAnsi="宋体"/>
          <w:bCs/>
          <w:sz w:val="24"/>
          <w:u w:val="single"/>
          <w:lang w:val="en-US" w:eastAsia="zh-CN"/>
        </w:rPr>
        <w:t xml:space="preserve">                    </w:t>
      </w:r>
      <w:r>
        <w:rPr>
          <w:rFonts w:hint="eastAsia" w:ascii="宋体" w:hAnsi="宋体"/>
          <w:bCs/>
          <w:sz w:val="24"/>
        </w:rPr>
        <w:t>（项目名称）投标活动。针对《中华人民共和国政府采购法》第二十二条规定做出如下声明：</w:t>
      </w:r>
    </w:p>
    <w:p w14:paraId="29FB8B5C">
      <w:pPr>
        <w:spacing w:line="520" w:lineRule="exact"/>
        <w:ind w:firstLine="482"/>
        <w:rPr>
          <w:rFonts w:ascii="宋体" w:hAnsi="宋体"/>
          <w:sz w:val="24"/>
        </w:rPr>
      </w:pPr>
      <w:r>
        <w:rPr>
          <w:rFonts w:hint="eastAsia" w:ascii="宋体" w:hAnsi="宋体"/>
          <w:bCs/>
          <w:sz w:val="24"/>
        </w:rPr>
        <w:t>1.我单位具有独立承担民事责任的能力；</w:t>
      </w:r>
    </w:p>
    <w:p w14:paraId="3ABE7735">
      <w:pPr>
        <w:spacing w:line="520" w:lineRule="exact"/>
        <w:ind w:firstLine="482"/>
        <w:rPr>
          <w:rFonts w:ascii="宋体" w:hAnsi="宋体"/>
          <w:sz w:val="24"/>
        </w:rPr>
      </w:pPr>
      <w:r>
        <w:rPr>
          <w:rFonts w:hint="eastAsia" w:ascii="宋体" w:hAnsi="宋体"/>
          <w:sz w:val="24"/>
        </w:rPr>
        <w:t>2.我单位具有良好的商业信誉和健全的财务会计制度；</w:t>
      </w:r>
    </w:p>
    <w:p w14:paraId="67292981">
      <w:pPr>
        <w:spacing w:line="520" w:lineRule="exact"/>
        <w:ind w:firstLine="482"/>
        <w:rPr>
          <w:rFonts w:ascii="宋体" w:hAnsi="宋体"/>
          <w:sz w:val="24"/>
        </w:rPr>
      </w:pPr>
      <w:r>
        <w:rPr>
          <w:rFonts w:hint="eastAsia" w:ascii="宋体" w:hAnsi="宋体"/>
          <w:sz w:val="24"/>
        </w:rPr>
        <w:t>3.我单位具有履行合同所必需的设备和专业技术能力；</w:t>
      </w:r>
    </w:p>
    <w:p w14:paraId="083F7718">
      <w:pPr>
        <w:spacing w:line="520" w:lineRule="exact"/>
        <w:ind w:firstLine="482"/>
        <w:rPr>
          <w:rFonts w:ascii="宋体" w:hAnsi="宋体"/>
          <w:sz w:val="24"/>
        </w:rPr>
      </w:pPr>
      <w:r>
        <w:rPr>
          <w:rFonts w:hint="eastAsia" w:ascii="宋体" w:hAnsi="宋体"/>
          <w:sz w:val="24"/>
        </w:rPr>
        <w:t>4.我单位有依法缴纳税收和社会保障资金的良好记录；</w:t>
      </w:r>
    </w:p>
    <w:p w14:paraId="2E9748D8">
      <w:pPr>
        <w:spacing w:line="520" w:lineRule="exact"/>
        <w:ind w:firstLine="482"/>
        <w:rPr>
          <w:rFonts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94DE89E">
      <w:pPr>
        <w:spacing w:line="520" w:lineRule="exact"/>
        <w:ind w:firstLine="482"/>
        <w:rPr>
          <w:rFonts w:ascii="宋体" w:hAnsi="宋体"/>
          <w:sz w:val="24"/>
        </w:rPr>
      </w:pPr>
      <w:r>
        <w:rPr>
          <w:rFonts w:hint="eastAsia" w:ascii="宋体" w:hAnsi="宋体"/>
          <w:sz w:val="24"/>
        </w:rPr>
        <w:t>6.我单位满足法律、行政法规规定的其他条件。</w:t>
      </w:r>
    </w:p>
    <w:p w14:paraId="0DF54BC5">
      <w:pPr>
        <w:spacing w:line="500" w:lineRule="exact"/>
        <w:ind w:firstLine="482"/>
        <w:rPr>
          <w:rFonts w:ascii="宋体" w:hAnsi="宋体"/>
          <w:sz w:val="24"/>
        </w:rPr>
      </w:pPr>
    </w:p>
    <w:p w14:paraId="556197FE">
      <w:pPr>
        <w:spacing w:line="500" w:lineRule="exact"/>
        <w:rPr>
          <w:rFonts w:ascii="宋体" w:hAnsi="宋体"/>
          <w:sz w:val="24"/>
        </w:rPr>
      </w:pPr>
    </w:p>
    <w:p w14:paraId="0E6E94EA">
      <w:pPr>
        <w:spacing w:line="500" w:lineRule="exact"/>
        <w:rPr>
          <w:rFonts w:ascii="宋体" w:hAnsi="宋体"/>
          <w:bCs/>
          <w:sz w:val="24"/>
        </w:rPr>
      </w:pPr>
    </w:p>
    <w:p w14:paraId="53E211AB">
      <w:pPr>
        <w:spacing w:line="500" w:lineRule="exact"/>
        <w:rPr>
          <w:rFonts w:ascii="宋体" w:hAnsi="宋体"/>
          <w:bCs/>
          <w:sz w:val="24"/>
        </w:rPr>
      </w:pPr>
    </w:p>
    <w:p w14:paraId="596CDE18">
      <w:pPr>
        <w:spacing w:line="500" w:lineRule="exact"/>
        <w:rPr>
          <w:rFonts w:ascii="宋体" w:hAnsi="宋体"/>
          <w:bCs/>
          <w:sz w:val="24"/>
        </w:rPr>
      </w:pPr>
    </w:p>
    <w:p w14:paraId="09ECE417">
      <w:pPr>
        <w:spacing w:line="460" w:lineRule="exact"/>
        <w:jc w:val="center"/>
        <w:rPr>
          <w:rFonts w:ascii="宋体" w:hAnsi="宋体"/>
          <w:bCs/>
          <w:sz w:val="24"/>
        </w:rPr>
      </w:pPr>
      <w:r>
        <w:rPr>
          <w:rFonts w:hint="eastAsia" w:ascii="宋体" w:hAnsi="宋体"/>
          <w:bCs/>
          <w:sz w:val="24"/>
        </w:rPr>
        <w:t xml:space="preserve">                                             承诺人名称（公章）：</w:t>
      </w:r>
    </w:p>
    <w:p w14:paraId="569022EB">
      <w:pPr>
        <w:spacing w:line="460" w:lineRule="exact"/>
        <w:jc w:val="right"/>
        <w:rPr>
          <w:rFonts w:ascii="宋体" w:hAnsi="宋体"/>
          <w:bCs/>
          <w:sz w:val="24"/>
        </w:rPr>
      </w:pPr>
      <w:r>
        <w:rPr>
          <w:rFonts w:hint="eastAsia" w:ascii="宋体" w:hAnsi="宋体"/>
          <w:bCs/>
          <w:sz w:val="24"/>
        </w:rPr>
        <w:t xml:space="preserve">    </w:t>
      </w:r>
    </w:p>
    <w:p w14:paraId="541C76BE">
      <w:pPr>
        <w:spacing w:line="460" w:lineRule="exact"/>
        <w:jc w:val="right"/>
        <w:rPr>
          <w:rFonts w:ascii="宋体" w:hAnsi="宋体"/>
          <w:bCs/>
          <w:sz w:val="24"/>
        </w:rPr>
      </w:pPr>
      <w:r>
        <w:rPr>
          <w:rFonts w:hint="eastAsia" w:ascii="宋体" w:hAnsi="宋体"/>
          <w:bCs/>
          <w:sz w:val="24"/>
        </w:rPr>
        <w:t xml:space="preserve">                                 日期：</w:t>
      </w:r>
      <w:r>
        <w:rPr>
          <w:rFonts w:hint="eastAsia" w:ascii="宋体" w:hAnsi="宋体"/>
          <w:bCs/>
          <w:sz w:val="24"/>
          <w:u w:val="single"/>
          <w:lang w:val="en-US" w:eastAsia="zh-CN"/>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1B5B5C11">
      <w:pPr>
        <w:rPr>
          <w:rFonts w:ascii="Calibri" w:hAnsi="Calibri"/>
        </w:rPr>
      </w:pPr>
    </w:p>
    <w:p w14:paraId="5509121E">
      <w:pPr>
        <w:spacing w:line="500" w:lineRule="exact"/>
        <w:rPr>
          <w:b/>
          <w:sz w:val="28"/>
          <w:szCs w:val="28"/>
        </w:rPr>
      </w:pPr>
    </w:p>
    <w:p w14:paraId="7FA8D8C7">
      <w:pPr>
        <w:spacing w:line="500" w:lineRule="exact"/>
        <w:rPr>
          <w:b/>
          <w:sz w:val="28"/>
          <w:szCs w:val="28"/>
        </w:rPr>
      </w:pPr>
    </w:p>
    <w:p w14:paraId="3A80416D">
      <w:pPr>
        <w:spacing w:line="500" w:lineRule="exact"/>
        <w:rPr>
          <w:b/>
          <w:sz w:val="28"/>
          <w:szCs w:val="28"/>
        </w:rPr>
      </w:pPr>
    </w:p>
    <w:p w14:paraId="294B7DDF">
      <w:pPr>
        <w:spacing w:line="500" w:lineRule="exact"/>
        <w:rPr>
          <w:rFonts w:hint="eastAsia"/>
          <w:b/>
          <w:sz w:val="28"/>
          <w:szCs w:val="28"/>
        </w:rPr>
      </w:pPr>
      <w:r>
        <w:rPr>
          <w:rFonts w:hint="eastAsia"/>
          <w:b/>
          <w:sz w:val="28"/>
          <w:szCs w:val="28"/>
        </w:rPr>
        <w:t>附件四：</w:t>
      </w:r>
    </w:p>
    <w:p w14:paraId="58D8A592">
      <w:pPr>
        <w:pStyle w:val="16"/>
        <w:spacing w:line="400" w:lineRule="exact"/>
        <w:ind w:left="450" w:hanging="450"/>
        <w:jc w:val="center"/>
        <w:rPr>
          <w:rFonts w:hint="eastAsia" w:eastAsia="黑体"/>
          <w:sz w:val="30"/>
          <w:szCs w:val="32"/>
        </w:rPr>
      </w:pPr>
    </w:p>
    <w:p w14:paraId="38DC6544">
      <w:pPr>
        <w:pStyle w:val="8"/>
        <w:spacing w:before="0" w:beforeAutospacing="0" w:after="0" w:afterAutospacing="0" w:line="225" w:lineRule="atLeast"/>
        <w:jc w:val="center"/>
        <w:rPr>
          <w:rFonts w:hint="eastAsia" w:ascii="宋体" w:hAnsi="宋体" w:eastAsia="宋体" w:cs="宋体"/>
          <w:sz w:val="28"/>
          <w:szCs w:val="28"/>
        </w:rPr>
      </w:pPr>
      <w:r>
        <w:rPr>
          <w:rFonts w:hint="eastAsia" w:ascii="宋体" w:hAnsi="宋体" w:eastAsia="宋体" w:cs="宋体"/>
          <w:sz w:val="28"/>
          <w:szCs w:val="28"/>
        </w:rPr>
        <w:t>开标一览表</w:t>
      </w:r>
    </w:p>
    <w:p w14:paraId="62DA9BB1">
      <w:pPr>
        <w:pStyle w:val="9"/>
        <w:ind w:firstLine="0" w:firstLineChars="0"/>
        <w:rPr>
          <w:rFonts w:ascii="宋体" w:hAnsi="宋体" w:cs="仿宋"/>
        </w:rPr>
      </w:pPr>
    </w:p>
    <w:p w14:paraId="48B1BA21">
      <w:pPr>
        <w:ind w:firstLine="480"/>
        <w:rPr>
          <w:rFonts w:ascii="宋体" w:hAnsi="宋体" w:eastAsia="宋体" w:cs="仿宋"/>
          <w:sz w:val="24"/>
          <w:szCs w:val="24"/>
        </w:rPr>
      </w:pPr>
      <w:r>
        <w:rPr>
          <w:rFonts w:hint="eastAsia" w:ascii="宋体" w:hAnsi="宋体" w:eastAsia="宋体" w:cs="仿宋"/>
          <w:sz w:val="24"/>
          <w:szCs w:val="24"/>
        </w:rPr>
        <w:t>投标人全称（加盖公章）：</w:t>
      </w:r>
    </w:p>
    <w:p w14:paraId="7EE5F861">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仿宋"/>
          <w:sz w:val="24"/>
          <w:szCs w:val="24"/>
        </w:rPr>
        <w:t>项目名称：</w:t>
      </w:r>
      <w:r>
        <w:rPr>
          <w:rFonts w:asciiTheme="majorEastAsia" w:hAnsiTheme="majorEastAsia" w:eastAsiaTheme="majorEastAsia"/>
          <w:color w:val="000000"/>
          <w:sz w:val="24"/>
        </w:rPr>
        <w:t>如东县人民医院</w:t>
      </w:r>
      <w:r>
        <w:rPr>
          <w:rFonts w:hint="eastAsia" w:asciiTheme="minorEastAsia" w:hAnsiTheme="minorEastAsia" w:cstheme="minorEastAsia"/>
          <w:sz w:val="24"/>
          <w:szCs w:val="24"/>
          <w:highlight w:val="yellow"/>
          <w:lang w:val="en-US" w:eastAsia="zh-CN"/>
        </w:rPr>
        <w:t>产病一体床项目采购</w:t>
      </w:r>
    </w:p>
    <w:p w14:paraId="7340BF1F">
      <w:pPr>
        <w:ind w:firstLine="480"/>
        <w:rPr>
          <w:rFonts w:ascii="宋体" w:hAnsi="宋体" w:eastAsia="宋体" w:cs="仿宋"/>
          <w:sz w:val="24"/>
          <w:szCs w:val="24"/>
        </w:rPr>
      </w:pPr>
      <w:r>
        <w:rPr>
          <w:rFonts w:hint="eastAsia" w:ascii="宋体" w:hAnsi="宋体" w:eastAsia="宋体" w:cs="仿宋"/>
          <w:sz w:val="24"/>
          <w:szCs w:val="24"/>
        </w:rPr>
        <w:t xml:space="preserve">                                  </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6152"/>
      </w:tblGrid>
      <w:tr w14:paraId="37B4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3160" w:type="dxa"/>
            <w:noWrap w:val="0"/>
            <w:vAlign w:val="center"/>
          </w:tcPr>
          <w:p w14:paraId="4671415B">
            <w:pPr>
              <w:adjustRightInd w:val="0"/>
              <w:snapToGrid w:val="0"/>
              <w:spacing w:line="300" w:lineRule="auto"/>
              <w:jc w:val="center"/>
              <w:rPr>
                <w:rFonts w:ascii="宋体" w:hAnsi="宋体" w:eastAsia="宋体" w:cs="仿宋"/>
                <w:sz w:val="24"/>
                <w:szCs w:val="24"/>
              </w:rPr>
            </w:pPr>
            <w:r>
              <w:rPr>
                <w:rFonts w:hint="eastAsia" w:ascii="宋体" w:hAnsi="宋体" w:eastAsia="宋体" w:cs="仿宋"/>
                <w:sz w:val="24"/>
                <w:szCs w:val="24"/>
              </w:rPr>
              <w:t>项目名称</w:t>
            </w:r>
          </w:p>
        </w:tc>
        <w:tc>
          <w:tcPr>
            <w:tcW w:w="6152" w:type="dxa"/>
            <w:noWrap w:val="0"/>
            <w:vAlign w:val="center"/>
          </w:tcPr>
          <w:p w14:paraId="39E07381">
            <w:pPr>
              <w:jc w:val="center"/>
              <w:rPr>
                <w:rFonts w:hint="eastAsia" w:ascii="宋体" w:hAnsi="宋体" w:eastAsia="宋体" w:cs="仿宋"/>
                <w:sz w:val="24"/>
                <w:szCs w:val="24"/>
                <w:lang w:val="en-US" w:eastAsia="zh-CN"/>
              </w:rPr>
            </w:pPr>
            <w:r>
              <w:rPr>
                <w:rFonts w:hint="eastAsia" w:ascii="宋体" w:hAnsi="宋体" w:eastAsia="宋体" w:cs="仿宋"/>
                <w:sz w:val="24"/>
                <w:szCs w:val="24"/>
              </w:rPr>
              <w:t>投标报价</w:t>
            </w:r>
          </w:p>
        </w:tc>
      </w:tr>
      <w:tr w14:paraId="6877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3160" w:type="dxa"/>
            <w:noWrap w:val="0"/>
            <w:vAlign w:val="center"/>
          </w:tcPr>
          <w:p w14:paraId="68C27937">
            <w:pPr>
              <w:spacing w:line="360" w:lineRule="auto"/>
              <w:ind w:firstLine="480" w:firstLineChars="200"/>
              <w:rPr>
                <w:rFonts w:hint="eastAsia" w:asciiTheme="minorEastAsia" w:hAnsiTheme="minorEastAsia" w:cstheme="minorEastAsia"/>
                <w:sz w:val="24"/>
                <w:szCs w:val="24"/>
                <w:highlight w:val="yellow"/>
              </w:rPr>
            </w:pPr>
            <w:r>
              <w:rPr>
                <w:rFonts w:hint="eastAsia" w:asciiTheme="minorEastAsia" w:hAnsiTheme="minorEastAsia" w:cstheme="minorEastAsia"/>
                <w:sz w:val="24"/>
                <w:szCs w:val="24"/>
                <w:highlight w:val="yellow"/>
                <w:lang w:val="en-US" w:eastAsia="zh-CN"/>
              </w:rPr>
              <w:t>产病一体床</w:t>
            </w:r>
            <w:r>
              <w:rPr>
                <w:rFonts w:hint="eastAsia" w:asciiTheme="minorEastAsia" w:hAnsiTheme="minorEastAsia" w:cstheme="minorEastAsia"/>
                <w:sz w:val="24"/>
                <w:szCs w:val="24"/>
                <w:highlight w:val="yellow"/>
              </w:rPr>
              <w:t>项目采购</w:t>
            </w:r>
          </w:p>
          <w:p w14:paraId="4B3F2670">
            <w:pPr>
              <w:adjustRightInd w:val="0"/>
              <w:snapToGrid w:val="0"/>
              <w:spacing w:line="300" w:lineRule="auto"/>
              <w:jc w:val="center"/>
              <w:rPr>
                <w:rFonts w:hint="eastAsia" w:ascii="宋体" w:hAnsi="宋体" w:eastAsia="宋体" w:cs="仿宋"/>
                <w:sz w:val="24"/>
                <w:szCs w:val="24"/>
                <w:lang w:eastAsia="zh-CN"/>
              </w:rPr>
            </w:pPr>
          </w:p>
        </w:tc>
        <w:tc>
          <w:tcPr>
            <w:tcW w:w="6152" w:type="dxa"/>
            <w:noWrap w:val="0"/>
            <w:vAlign w:val="center"/>
          </w:tcPr>
          <w:p w14:paraId="7907DE84">
            <w:pPr>
              <w:adjustRightInd w:val="0"/>
              <w:snapToGrid w:val="0"/>
              <w:spacing w:line="300" w:lineRule="auto"/>
              <w:rPr>
                <w:rFonts w:ascii="宋体" w:hAnsi="宋体" w:eastAsia="宋体" w:cs="仿宋"/>
                <w:sz w:val="24"/>
                <w:szCs w:val="24"/>
              </w:rPr>
            </w:pPr>
            <w:r>
              <w:rPr>
                <w:rFonts w:hint="eastAsia" w:ascii="宋体" w:hAnsi="宋体" w:eastAsia="宋体" w:cs="仿宋"/>
                <w:sz w:val="24"/>
                <w:szCs w:val="24"/>
              </w:rPr>
              <w:t>大写：</w:t>
            </w:r>
          </w:p>
          <w:p w14:paraId="435A6824">
            <w:pPr>
              <w:adjustRightInd w:val="0"/>
              <w:spacing w:line="500" w:lineRule="exact"/>
              <w:jc w:val="left"/>
              <w:textAlignment w:val="baseline"/>
              <w:rPr>
                <w:rFonts w:ascii="宋体" w:hAnsi="宋体" w:eastAsia="宋体" w:cs="仿宋"/>
                <w:sz w:val="24"/>
              </w:rPr>
            </w:pPr>
            <w:r>
              <w:rPr>
                <w:rFonts w:hint="eastAsia" w:ascii="宋体" w:hAnsi="宋体" w:eastAsia="宋体" w:cs="仿宋"/>
                <w:kern w:val="0"/>
                <w:sz w:val="24"/>
                <w:szCs w:val="24"/>
              </w:rPr>
              <w:t>小写：                             （人民币）</w:t>
            </w:r>
          </w:p>
        </w:tc>
      </w:tr>
    </w:tbl>
    <w:p w14:paraId="22B9B2B1">
      <w:pPr>
        <w:rPr>
          <w:rFonts w:ascii="宋体" w:hAnsi="宋体" w:eastAsia="宋体" w:cs="仿宋"/>
          <w:b/>
          <w:sz w:val="24"/>
          <w:szCs w:val="24"/>
        </w:rPr>
      </w:pPr>
    </w:p>
    <w:p w14:paraId="78438F8A">
      <w:pPr>
        <w:spacing w:line="360" w:lineRule="auto"/>
        <w:rPr>
          <w:rFonts w:hint="eastAsia" w:ascii="宋体" w:hAnsi="宋体" w:eastAsia="宋体" w:cs="仿宋"/>
          <w:sz w:val="24"/>
          <w:szCs w:val="24"/>
          <w:lang w:val="en-US" w:eastAsia="zh-CN"/>
        </w:rPr>
      </w:pPr>
      <w:r>
        <w:rPr>
          <w:rFonts w:hint="eastAsia" w:ascii="宋体" w:hAnsi="宋体" w:eastAsia="宋体" w:cs="仿宋"/>
          <w:sz w:val="24"/>
          <w:szCs w:val="24"/>
          <w:lang w:val="zh-CN"/>
        </w:rPr>
        <w:t>注：</w:t>
      </w:r>
      <w:r>
        <w:rPr>
          <w:rFonts w:hint="eastAsia" w:ascii="宋体" w:hAnsi="宋体" w:cs="仿宋"/>
          <w:sz w:val="24"/>
          <w:szCs w:val="24"/>
          <w:lang w:val="en-US" w:eastAsia="zh-CN"/>
        </w:rPr>
        <w:t>1、本报价表中需报货物总价。</w:t>
      </w:r>
    </w:p>
    <w:p w14:paraId="19270BA6">
      <w:pPr>
        <w:spacing w:line="360" w:lineRule="auto"/>
        <w:ind w:firstLine="480" w:firstLineChars="200"/>
        <w:rPr>
          <w:rFonts w:ascii="宋体" w:hAnsi="宋体" w:cs="仿宋"/>
          <w:sz w:val="24"/>
          <w:szCs w:val="24"/>
        </w:rPr>
      </w:pPr>
      <w:r>
        <w:rPr>
          <w:rFonts w:hint="eastAsia" w:ascii="宋体" w:hAnsi="宋体" w:cs="仿宋"/>
          <w:sz w:val="24"/>
          <w:szCs w:val="24"/>
          <w:lang w:val="en-US" w:eastAsia="zh-CN"/>
        </w:rPr>
        <w:t>2</w:t>
      </w:r>
      <w:r>
        <w:rPr>
          <w:rFonts w:hint="eastAsia" w:ascii="宋体" w:hAnsi="宋体" w:cs="仿宋"/>
          <w:sz w:val="24"/>
          <w:szCs w:val="24"/>
        </w:rPr>
        <w:t>、投标人应在完全满足采购需求的条件下，对所投项目进行报价。不能</w:t>
      </w:r>
      <w:r>
        <w:rPr>
          <w:rFonts w:hint="eastAsia" w:ascii="宋体" w:hAnsi="宋体" w:cs="仿宋"/>
          <w:sz w:val="24"/>
          <w:szCs w:val="24"/>
          <w:lang w:eastAsia="zh-CN"/>
        </w:rPr>
        <w:t>完</w:t>
      </w:r>
      <w:r>
        <w:rPr>
          <w:rFonts w:hint="eastAsia" w:ascii="宋体" w:hAnsi="宋体" w:cs="仿宋"/>
          <w:sz w:val="24"/>
          <w:szCs w:val="24"/>
        </w:rPr>
        <w:t>全响应采购文件的实质性要求和条件的将按无效投标处理。</w:t>
      </w:r>
    </w:p>
    <w:p w14:paraId="2C813F6E">
      <w:pPr>
        <w:pStyle w:val="9"/>
        <w:spacing w:line="360" w:lineRule="auto"/>
        <w:ind w:firstLine="480"/>
        <w:jc w:val="left"/>
        <w:rPr>
          <w:rFonts w:ascii="宋体" w:hAnsi="宋体" w:cs="仿宋"/>
          <w:sz w:val="24"/>
          <w:szCs w:val="24"/>
        </w:rPr>
      </w:pPr>
      <w:r>
        <w:rPr>
          <w:rFonts w:hint="eastAsia" w:cs="仿宋"/>
          <w:sz w:val="24"/>
          <w:szCs w:val="24"/>
          <w:lang w:val="en-US" w:eastAsia="zh-CN"/>
        </w:rPr>
        <w:t>3</w:t>
      </w:r>
      <w:r>
        <w:rPr>
          <w:rFonts w:hint="eastAsia" w:ascii="宋体" w:hAnsi="宋体" w:cs="仿宋"/>
          <w:sz w:val="24"/>
          <w:szCs w:val="24"/>
        </w:rPr>
        <w:t>、本报价非最后报价，最后报价以现场报价单为准。</w:t>
      </w:r>
    </w:p>
    <w:p w14:paraId="4E2A43FE">
      <w:pPr>
        <w:pStyle w:val="9"/>
        <w:spacing w:line="360" w:lineRule="auto"/>
        <w:ind w:firstLine="480"/>
        <w:jc w:val="left"/>
        <w:rPr>
          <w:rFonts w:ascii="宋体" w:hAnsi="宋体" w:cs="仿宋"/>
          <w:sz w:val="24"/>
          <w:szCs w:val="24"/>
        </w:rPr>
      </w:pPr>
      <w:r>
        <w:rPr>
          <w:rFonts w:hint="eastAsia" w:cs="仿宋"/>
          <w:sz w:val="24"/>
          <w:szCs w:val="24"/>
          <w:lang w:val="en-US" w:eastAsia="zh-CN"/>
        </w:rPr>
        <w:t>4</w:t>
      </w:r>
      <w:r>
        <w:rPr>
          <w:rFonts w:hint="eastAsia" w:ascii="宋体" w:hAnsi="宋体" w:cs="仿宋"/>
          <w:sz w:val="24"/>
          <w:szCs w:val="24"/>
        </w:rPr>
        <w:t>、</w:t>
      </w:r>
      <w:r>
        <w:rPr>
          <w:rFonts w:hint="eastAsia" w:ascii="宋体" w:hAnsi="宋体" w:cs="仿宋"/>
          <w:color w:val="C0504D"/>
          <w:sz w:val="24"/>
          <w:szCs w:val="24"/>
        </w:rPr>
        <w:t>本项目采购预算为人民币</w:t>
      </w:r>
      <w:r>
        <w:rPr>
          <w:rFonts w:hint="eastAsia" w:cs="仿宋"/>
          <w:color w:val="C0504D"/>
          <w:sz w:val="24"/>
          <w:szCs w:val="24"/>
          <w:lang w:val="en-US" w:eastAsia="zh-CN"/>
        </w:rPr>
        <w:t xml:space="preserve"> 120000元</w:t>
      </w:r>
      <w:r>
        <w:rPr>
          <w:rFonts w:hint="eastAsia" w:cs="仿宋"/>
          <w:color w:val="FF0000"/>
          <w:sz w:val="24"/>
          <w:szCs w:val="24"/>
          <w:lang w:val="en-US" w:eastAsia="zh-CN"/>
        </w:rPr>
        <w:t>，</w:t>
      </w:r>
      <w:r>
        <w:rPr>
          <w:rFonts w:hint="eastAsia" w:ascii="宋体" w:hAnsi="宋体" w:cs="仿宋"/>
          <w:sz w:val="24"/>
          <w:szCs w:val="24"/>
        </w:rPr>
        <w:t>本投标报价表中投标人的投标总价不得超过</w:t>
      </w:r>
      <w:r>
        <w:rPr>
          <w:rFonts w:hint="eastAsia" w:ascii="宋体" w:hAnsi="宋体" w:cs="仿宋"/>
          <w:b/>
          <w:bCs/>
          <w:sz w:val="24"/>
          <w:szCs w:val="24"/>
        </w:rPr>
        <w:t>预算价</w:t>
      </w:r>
      <w:r>
        <w:rPr>
          <w:rFonts w:hint="eastAsia" w:ascii="宋体" w:hAnsi="宋体" w:cs="仿宋"/>
          <w:sz w:val="24"/>
          <w:szCs w:val="24"/>
        </w:rPr>
        <w:t>，否则按无效投标处理。</w:t>
      </w:r>
    </w:p>
    <w:p w14:paraId="7A755C6D">
      <w:pPr>
        <w:spacing w:line="360" w:lineRule="auto"/>
        <w:jc w:val="center"/>
        <w:rPr>
          <w:rFonts w:hint="eastAsia" w:ascii="宋体" w:hAnsi="宋体" w:cs="仿宋"/>
          <w:sz w:val="24"/>
          <w:szCs w:val="24"/>
          <w:lang w:val="en-US" w:eastAsia="zh-CN"/>
        </w:rPr>
      </w:pPr>
      <w:r>
        <w:rPr>
          <w:rFonts w:hint="eastAsia" w:ascii="宋体" w:hAnsi="宋体" w:cs="仿宋"/>
          <w:sz w:val="24"/>
          <w:szCs w:val="24"/>
          <w:lang w:val="en-US" w:eastAsia="zh-CN"/>
        </w:rPr>
        <w:t xml:space="preserve">   </w:t>
      </w:r>
    </w:p>
    <w:p w14:paraId="7D43EABD">
      <w:pPr>
        <w:spacing w:line="360" w:lineRule="auto"/>
        <w:jc w:val="center"/>
        <w:rPr>
          <w:rFonts w:ascii="宋体" w:hAnsi="宋体" w:eastAsia="宋体" w:cs="仿宋"/>
          <w:sz w:val="24"/>
          <w:szCs w:val="24"/>
        </w:rPr>
      </w:pPr>
      <w:r>
        <w:rPr>
          <w:rFonts w:hint="eastAsia" w:ascii="宋体" w:hAnsi="宋体" w:cs="仿宋"/>
          <w:sz w:val="24"/>
          <w:szCs w:val="24"/>
          <w:lang w:val="en-US" w:eastAsia="zh-CN"/>
        </w:rPr>
        <w:t xml:space="preserve">      </w:t>
      </w:r>
      <w:r>
        <w:rPr>
          <w:rFonts w:hint="eastAsia" w:ascii="宋体" w:hAnsi="宋体" w:eastAsia="宋体" w:cs="仿宋"/>
          <w:sz w:val="24"/>
          <w:szCs w:val="24"/>
          <w:lang w:val="zh-CN"/>
        </w:rPr>
        <w:t>投标人名称（公章）：</w:t>
      </w:r>
      <w:r>
        <w:rPr>
          <w:rFonts w:hint="eastAsia" w:ascii="宋体" w:hAnsi="宋体" w:eastAsia="宋体" w:cs="仿宋"/>
          <w:sz w:val="24"/>
          <w:szCs w:val="24"/>
        </w:rPr>
        <w:tab/>
      </w:r>
    </w:p>
    <w:p w14:paraId="01CF7137">
      <w:pPr>
        <w:spacing w:line="360" w:lineRule="auto"/>
        <w:jc w:val="center"/>
        <w:rPr>
          <w:rFonts w:ascii="宋体" w:hAnsi="宋体" w:eastAsia="宋体" w:cs="仿宋"/>
          <w:bCs/>
          <w:spacing w:val="10"/>
          <w:sz w:val="24"/>
          <w:szCs w:val="24"/>
        </w:rPr>
      </w:pPr>
      <w:r>
        <w:rPr>
          <w:rFonts w:hint="eastAsia" w:ascii="宋体" w:hAnsi="宋体" w:cs="仿宋"/>
          <w:sz w:val="24"/>
          <w:szCs w:val="24"/>
          <w:lang w:val="en-US" w:eastAsia="zh-CN"/>
        </w:rPr>
        <w:t xml:space="preserve">     </w:t>
      </w:r>
      <w:r>
        <w:rPr>
          <w:rFonts w:hint="eastAsia" w:ascii="宋体" w:hAnsi="宋体" w:eastAsia="宋体" w:cs="仿宋"/>
          <w:sz w:val="24"/>
          <w:szCs w:val="24"/>
          <w:lang w:val="zh-CN"/>
        </w:rPr>
        <w:t>法定代表人（负责人）或其授权委托人：</w:t>
      </w:r>
      <w:r>
        <w:rPr>
          <w:rFonts w:hint="eastAsia" w:ascii="宋体" w:hAnsi="宋体" w:eastAsia="宋体" w:cs="仿宋"/>
          <w:bCs/>
          <w:spacing w:val="10"/>
          <w:sz w:val="24"/>
          <w:szCs w:val="24"/>
        </w:rPr>
        <w:t>（签字或盖章）</w:t>
      </w:r>
    </w:p>
    <w:p w14:paraId="7BCF6FF9">
      <w:pPr>
        <w:spacing w:line="360" w:lineRule="auto"/>
        <w:jc w:val="center"/>
        <w:rPr>
          <w:rFonts w:ascii="宋体" w:hAnsi="宋体" w:eastAsia="宋体" w:cs="仿宋"/>
          <w:kern w:val="0"/>
          <w:sz w:val="24"/>
          <w:szCs w:val="24"/>
        </w:rPr>
      </w:pPr>
      <w:r>
        <w:rPr>
          <w:rFonts w:hint="eastAsia" w:ascii="宋体" w:hAnsi="宋体" w:cs="仿宋"/>
          <w:sz w:val="24"/>
          <w:szCs w:val="24"/>
          <w:lang w:val="en-US" w:eastAsia="zh-CN"/>
        </w:rPr>
        <w:t xml:space="preserve">       </w:t>
      </w:r>
      <w:r>
        <w:rPr>
          <w:rFonts w:hint="eastAsia" w:ascii="宋体" w:hAnsi="宋体" w:eastAsia="宋体" w:cs="仿宋"/>
          <w:sz w:val="24"/>
          <w:szCs w:val="24"/>
          <w:lang w:val="zh-CN"/>
        </w:rPr>
        <w:t>日期：    年    月    日</w:t>
      </w:r>
    </w:p>
    <w:p w14:paraId="745C81D5">
      <w:pPr>
        <w:pStyle w:val="8"/>
        <w:spacing w:line="225" w:lineRule="atLeast"/>
        <w:jc w:val="both"/>
        <w:rPr>
          <w:rFonts w:hint="eastAsia"/>
          <w:b/>
        </w:rPr>
      </w:pPr>
    </w:p>
    <w:p w14:paraId="6A180861">
      <w:pPr>
        <w:pStyle w:val="8"/>
        <w:spacing w:line="225" w:lineRule="atLeast"/>
        <w:jc w:val="both"/>
        <w:rPr>
          <w:rFonts w:hint="eastAsia"/>
          <w:b/>
        </w:rPr>
      </w:pPr>
    </w:p>
    <w:p w14:paraId="0746AC9F">
      <w:pPr>
        <w:pStyle w:val="8"/>
        <w:spacing w:line="225" w:lineRule="atLeast"/>
        <w:jc w:val="both"/>
        <w:rPr>
          <w:rFonts w:hint="eastAsia"/>
          <w:b/>
        </w:rPr>
      </w:pPr>
    </w:p>
    <w:p w14:paraId="10E5C89D">
      <w:pPr>
        <w:pStyle w:val="8"/>
        <w:spacing w:line="225" w:lineRule="atLeast"/>
        <w:jc w:val="both"/>
        <w:rPr>
          <w:rFonts w:hint="eastAsia"/>
          <w:b/>
        </w:rPr>
      </w:pPr>
    </w:p>
    <w:p w14:paraId="752FF2B5">
      <w:pPr>
        <w:pStyle w:val="8"/>
        <w:spacing w:line="225" w:lineRule="atLeast"/>
        <w:jc w:val="both"/>
        <w:rPr>
          <w:rFonts w:hint="eastAsia"/>
          <w:b/>
        </w:rPr>
      </w:pPr>
    </w:p>
    <w:p w14:paraId="258AB0F8">
      <w:pPr>
        <w:pStyle w:val="8"/>
        <w:spacing w:line="225" w:lineRule="atLeast"/>
        <w:jc w:val="both"/>
        <w:rPr>
          <w:rFonts w:hint="eastAsia"/>
          <w:b/>
        </w:rPr>
      </w:pPr>
    </w:p>
    <w:p w14:paraId="780186E0">
      <w:pPr>
        <w:jc w:val="center"/>
        <w:rPr>
          <w:b/>
          <w:sz w:val="30"/>
          <w:szCs w:val="30"/>
        </w:rPr>
      </w:pPr>
      <w:r>
        <w:rPr>
          <w:rFonts w:hint="eastAsia"/>
          <w:b/>
          <w:sz w:val="30"/>
          <w:szCs w:val="30"/>
          <w:lang w:val="en-US" w:eastAsia="zh-CN"/>
        </w:rPr>
        <w:t>XXXX购销</w:t>
      </w:r>
      <w:r>
        <w:rPr>
          <w:rFonts w:hint="eastAsia"/>
          <w:b/>
          <w:sz w:val="30"/>
          <w:szCs w:val="30"/>
        </w:rPr>
        <w:t>合同</w:t>
      </w:r>
    </w:p>
    <w:p w14:paraId="76245899">
      <w:pPr>
        <w:spacing w:line="360" w:lineRule="auto"/>
        <w:ind w:left="5565" w:hanging="5565" w:hangingChars="2650"/>
        <w:rPr>
          <w:color w:val="auto"/>
          <w:sz w:val="21"/>
          <w:szCs w:val="21"/>
        </w:rPr>
      </w:pPr>
      <w:r>
        <w:rPr>
          <w:rFonts w:hint="eastAsia"/>
          <w:color w:val="auto"/>
          <w:sz w:val="21"/>
          <w:szCs w:val="21"/>
        </w:rPr>
        <w:t xml:space="preserve">甲方：如东县人民医院                         </w:t>
      </w:r>
    </w:p>
    <w:p w14:paraId="3D7D7E01">
      <w:pPr>
        <w:keepNext w:val="0"/>
        <w:keepLines w:val="0"/>
        <w:widowControl/>
        <w:suppressLineNumbers w:val="0"/>
        <w:jc w:val="left"/>
        <w:rPr>
          <w:rFonts w:hint="default"/>
          <w:color w:val="auto"/>
          <w:sz w:val="21"/>
          <w:szCs w:val="21"/>
          <w:lang w:val="en-US" w:eastAsia="zh-CN"/>
        </w:rPr>
      </w:pPr>
      <w:r>
        <w:rPr>
          <w:rFonts w:hint="eastAsia"/>
          <w:color w:val="auto"/>
          <w:sz w:val="21"/>
          <w:szCs w:val="21"/>
          <w:lang w:val="en-US" w:eastAsia="zh-CN"/>
        </w:rPr>
        <w:t>住所地：江苏省如东县江海西路2号</w:t>
      </w:r>
    </w:p>
    <w:p w14:paraId="6418223C">
      <w:pPr>
        <w:spacing w:line="360" w:lineRule="auto"/>
        <w:ind w:left="5565" w:hanging="5565" w:hangingChars="2650"/>
        <w:rPr>
          <w:rFonts w:hint="default"/>
          <w:sz w:val="21"/>
          <w:szCs w:val="21"/>
          <w:lang w:val="en-US" w:eastAsia="zh-CN"/>
        </w:rPr>
      </w:pPr>
      <w:r>
        <w:rPr>
          <w:rFonts w:hint="eastAsia"/>
          <w:sz w:val="21"/>
          <w:szCs w:val="21"/>
        </w:rPr>
        <w:t>乙方：</w:t>
      </w:r>
      <w:r>
        <w:rPr>
          <w:rFonts w:hint="eastAsia"/>
          <w:sz w:val="21"/>
          <w:szCs w:val="21"/>
          <w:lang w:val="en-US" w:eastAsia="zh-CN"/>
        </w:rPr>
        <w:t xml:space="preserve">                                                 </w:t>
      </w:r>
      <w:r>
        <w:rPr>
          <w:sz w:val="21"/>
          <w:szCs w:val="21"/>
        </w:rPr>
        <w:t>乙方社会信用代码</w:t>
      </w:r>
      <w:r>
        <w:rPr>
          <w:rFonts w:hint="eastAsia"/>
          <w:sz w:val="21"/>
          <w:szCs w:val="21"/>
        </w:rPr>
        <w:t>：</w:t>
      </w:r>
      <w:r>
        <w:rPr>
          <w:rFonts w:hint="eastAsia"/>
          <w:sz w:val="21"/>
          <w:szCs w:val="21"/>
          <w:lang w:val="en-US" w:eastAsia="zh-CN"/>
        </w:rPr>
        <w:t xml:space="preserve"> </w:t>
      </w:r>
    </w:p>
    <w:p w14:paraId="3426D4B3">
      <w:pPr>
        <w:keepNext w:val="0"/>
        <w:keepLines w:val="0"/>
        <w:widowControl/>
        <w:suppressLineNumbers w:val="0"/>
        <w:jc w:val="left"/>
        <w:rPr>
          <w:rFonts w:hint="default"/>
          <w:color w:val="auto"/>
          <w:sz w:val="21"/>
          <w:szCs w:val="21"/>
          <w:lang w:val="en-US" w:eastAsia="zh-CN"/>
        </w:rPr>
      </w:pPr>
      <w:r>
        <w:rPr>
          <w:rFonts w:hint="eastAsia"/>
          <w:color w:val="auto"/>
          <w:sz w:val="21"/>
          <w:szCs w:val="21"/>
          <w:lang w:val="en-US" w:eastAsia="zh-CN"/>
        </w:rPr>
        <w:t xml:space="preserve">住所地： </w:t>
      </w:r>
    </w:p>
    <w:p w14:paraId="7B223EC0">
      <w:pPr>
        <w:ind w:firstLine="420" w:firstLineChars="200"/>
        <w:rPr>
          <w:sz w:val="21"/>
          <w:szCs w:val="21"/>
        </w:rPr>
      </w:pPr>
      <w:r>
        <w:rPr>
          <w:rFonts w:hint="eastAsia"/>
          <w:sz w:val="21"/>
          <w:szCs w:val="21"/>
        </w:rPr>
        <w:t>经甲、乙双方协商，就乙方销售给甲方设备，特订立本合同。</w:t>
      </w:r>
    </w:p>
    <w:p w14:paraId="4F7674FB">
      <w:pPr>
        <w:numPr>
          <w:ilvl w:val="0"/>
          <w:numId w:val="0"/>
        </w:numPr>
        <w:spacing w:line="360" w:lineRule="auto"/>
        <w:rPr>
          <w:sz w:val="21"/>
          <w:szCs w:val="21"/>
        </w:rPr>
      </w:pPr>
      <w:r>
        <w:rPr>
          <w:rFonts w:hint="eastAsia"/>
          <w:sz w:val="21"/>
          <w:szCs w:val="21"/>
          <w:lang w:val="en-US" w:eastAsia="zh-CN"/>
        </w:rPr>
        <w:t>一、</w:t>
      </w:r>
      <w:r>
        <w:rPr>
          <w:rFonts w:hint="eastAsia"/>
          <w:sz w:val="21"/>
          <w:szCs w:val="21"/>
        </w:rPr>
        <w:t>设备名称、型号、数量和价格</w:t>
      </w:r>
    </w:p>
    <w:tbl>
      <w:tblPr>
        <w:tblStyle w:val="11"/>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10"/>
        <w:gridCol w:w="1236"/>
        <w:gridCol w:w="720"/>
        <w:gridCol w:w="840"/>
        <w:gridCol w:w="1320"/>
        <w:gridCol w:w="1680"/>
      </w:tblGrid>
      <w:tr w14:paraId="3B8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bottom"/>
          </w:tcPr>
          <w:p w14:paraId="606FEBC2">
            <w:pPr>
              <w:spacing w:line="360" w:lineRule="auto"/>
              <w:jc w:val="center"/>
              <w:rPr>
                <w:sz w:val="21"/>
                <w:szCs w:val="21"/>
              </w:rPr>
            </w:pPr>
            <w:r>
              <w:rPr>
                <w:rFonts w:hint="eastAsia"/>
                <w:sz w:val="21"/>
                <w:szCs w:val="21"/>
              </w:rPr>
              <w:t>设备名称</w:t>
            </w:r>
          </w:p>
        </w:tc>
        <w:tc>
          <w:tcPr>
            <w:tcW w:w="2210" w:type="dxa"/>
            <w:vAlign w:val="bottom"/>
          </w:tcPr>
          <w:p w14:paraId="4D3B8BB1">
            <w:pPr>
              <w:spacing w:line="360" w:lineRule="auto"/>
              <w:jc w:val="center"/>
              <w:rPr>
                <w:sz w:val="21"/>
                <w:szCs w:val="21"/>
              </w:rPr>
            </w:pPr>
            <w:r>
              <w:rPr>
                <w:rFonts w:hint="eastAsia"/>
                <w:sz w:val="21"/>
                <w:szCs w:val="21"/>
              </w:rPr>
              <w:t>生产厂家</w:t>
            </w:r>
          </w:p>
        </w:tc>
        <w:tc>
          <w:tcPr>
            <w:tcW w:w="1236" w:type="dxa"/>
            <w:vAlign w:val="bottom"/>
          </w:tcPr>
          <w:p w14:paraId="759FFF30">
            <w:pPr>
              <w:spacing w:line="360" w:lineRule="auto"/>
              <w:jc w:val="center"/>
              <w:rPr>
                <w:sz w:val="21"/>
                <w:szCs w:val="21"/>
              </w:rPr>
            </w:pPr>
            <w:r>
              <w:rPr>
                <w:rFonts w:hint="eastAsia"/>
                <w:sz w:val="21"/>
                <w:szCs w:val="21"/>
              </w:rPr>
              <w:t>规格型号</w:t>
            </w:r>
          </w:p>
        </w:tc>
        <w:tc>
          <w:tcPr>
            <w:tcW w:w="720" w:type="dxa"/>
            <w:vAlign w:val="bottom"/>
          </w:tcPr>
          <w:p w14:paraId="6272A2F5">
            <w:pPr>
              <w:spacing w:line="360" w:lineRule="auto"/>
              <w:jc w:val="center"/>
              <w:rPr>
                <w:sz w:val="21"/>
                <w:szCs w:val="21"/>
              </w:rPr>
            </w:pPr>
            <w:r>
              <w:rPr>
                <w:rFonts w:hint="eastAsia"/>
                <w:sz w:val="21"/>
                <w:szCs w:val="21"/>
              </w:rPr>
              <w:t>单位</w:t>
            </w:r>
          </w:p>
        </w:tc>
        <w:tc>
          <w:tcPr>
            <w:tcW w:w="840" w:type="dxa"/>
            <w:vAlign w:val="bottom"/>
          </w:tcPr>
          <w:p w14:paraId="0659D281">
            <w:pPr>
              <w:spacing w:line="360" w:lineRule="auto"/>
              <w:jc w:val="center"/>
              <w:rPr>
                <w:sz w:val="21"/>
                <w:szCs w:val="21"/>
              </w:rPr>
            </w:pPr>
            <w:r>
              <w:rPr>
                <w:rFonts w:hint="eastAsia"/>
                <w:sz w:val="21"/>
                <w:szCs w:val="21"/>
              </w:rPr>
              <w:t>数量</w:t>
            </w:r>
          </w:p>
        </w:tc>
        <w:tc>
          <w:tcPr>
            <w:tcW w:w="1320" w:type="dxa"/>
            <w:vAlign w:val="bottom"/>
          </w:tcPr>
          <w:p w14:paraId="3DDAC7CE">
            <w:pPr>
              <w:spacing w:line="360" w:lineRule="auto"/>
              <w:jc w:val="center"/>
              <w:rPr>
                <w:sz w:val="21"/>
                <w:szCs w:val="21"/>
              </w:rPr>
            </w:pPr>
            <w:r>
              <w:rPr>
                <w:rFonts w:hint="eastAsia"/>
                <w:sz w:val="21"/>
                <w:szCs w:val="21"/>
              </w:rPr>
              <w:t>单价（元）</w:t>
            </w:r>
          </w:p>
        </w:tc>
        <w:tc>
          <w:tcPr>
            <w:tcW w:w="1680" w:type="dxa"/>
            <w:vAlign w:val="bottom"/>
          </w:tcPr>
          <w:p w14:paraId="6B695151">
            <w:pPr>
              <w:spacing w:line="360" w:lineRule="auto"/>
              <w:jc w:val="center"/>
              <w:rPr>
                <w:sz w:val="21"/>
                <w:szCs w:val="21"/>
                <w:u w:val="single"/>
              </w:rPr>
            </w:pPr>
            <w:r>
              <w:rPr>
                <w:rFonts w:hint="eastAsia"/>
                <w:sz w:val="21"/>
                <w:szCs w:val="21"/>
              </w:rPr>
              <w:t>成交总价（元）</w:t>
            </w:r>
          </w:p>
        </w:tc>
      </w:tr>
      <w:tr w14:paraId="7CC4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2" w:type="dxa"/>
            <w:vAlign w:val="center"/>
          </w:tcPr>
          <w:p w14:paraId="0B9E5A2D">
            <w:pPr>
              <w:spacing w:line="360" w:lineRule="auto"/>
              <w:jc w:val="center"/>
              <w:rPr>
                <w:rFonts w:hint="default" w:eastAsia="宋体"/>
                <w:sz w:val="21"/>
                <w:szCs w:val="21"/>
                <w:lang w:val="en-US" w:eastAsia="zh-CN"/>
              </w:rPr>
            </w:pPr>
          </w:p>
        </w:tc>
        <w:tc>
          <w:tcPr>
            <w:tcW w:w="2210" w:type="dxa"/>
            <w:vAlign w:val="center"/>
          </w:tcPr>
          <w:p w14:paraId="1ABCF26E">
            <w:pPr>
              <w:spacing w:line="360" w:lineRule="auto"/>
              <w:jc w:val="center"/>
              <w:rPr>
                <w:rFonts w:hint="default" w:eastAsia="宋体"/>
                <w:sz w:val="21"/>
                <w:szCs w:val="21"/>
                <w:lang w:val="en-US" w:eastAsia="zh-CN"/>
              </w:rPr>
            </w:pPr>
            <w:r>
              <w:rPr>
                <w:rFonts w:hint="eastAsia" w:eastAsia="宋体"/>
                <w:sz w:val="21"/>
                <w:szCs w:val="21"/>
                <w:lang w:val="en-US" w:eastAsia="zh-CN"/>
              </w:rPr>
              <w:t xml:space="preserve"> </w:t>
            </w:r>
          </w:p>
        </w:tc>
        <w:tc>
          <w:tcPr>
            <w:tcW w:w="1236" w:type="dxa"/>
            <w:vAlign w:val="center"/>
          </w:tcPr>
          <w:p w14:paraId="388E35E2">
            <w:pPr>
              <w:spacing w:line="360" w:lineRule="auto"/>
              <w:jc w:val="center"/>
              <w:rPr>
                <w:rFonts w:hint="default" w:eastAsiaTheme="minorEastAsia"/>
                <w:sz w:val="21"/>
                <w:szCs w:val="21"/>
                <w:lang w:val="en-US" w:eastAsia="zh-CN"/>
              </w:rPr>
            </w:pPr>
          </w:p>
        </w:tc>
        <w:tc>
          <w:tcPr>
            <w:tcW w:w="720" w:type="dxa"/>
            <w:vAlign w:val="center"/>
          </w:tcPr>
          <w:p w14:paraId="41FBEDF4">
            <w:pPr>
              <w:spacing w:line="360" w:lineRule="auto"/>
              <w:jc w:val="center"/>
              <w:rPr>
                <w:rFonts w:hint="eastAsia" w:eastAsia="宋体"/>
                <w:sz w:val="21"/>
                <w:szCs w:val="21"/>
                <w:lang w:val="en-US" w:eastAsia="zh-CN"/>
              </w:rPr>
            </w:pPr>
          </w:p>
        </w:tc>
        <w:tc>
          <w:tcPr>
            <w:tcW w:w="840" w:type="dxa"/>
            <w:vAlign w:val="center"/>
          </w:tcPr>
          <w:p w14:paraId="52E2D5B7">
            <w:pPr>
              <w:spacing w:line="360" w:lineRule="auto"/>
              <w:jc w:val="center"/>
              <w:rPr>
                <w:rFonts w:hint="eastAsia" w:eastAsiaTheme="minorEastAsia"/>
                <w:sz w:val="21"/>
                <w:szCs w:val="21"/>
                <w:lang w:val="en-US" w:eastAsia="zh-CN"/>
              </w:rPr>
            </w:pPr>
          </w:p>
        </w:tc>
        <w:tc>
          <w:tcPr>
            <w:tcW w:w="1320" w:type="dxa"/>
            <w:vAlign w:val="center"/>
          </w:tcPr>
          <w:p w14:paraId="36A96840">
            <w:pPr>
              <w:spacing w:line="360" w:lineRule="auto"/>
              <w:jc w:val="center"/>
              <w:rPr>
                <w:rFonts w:hint="default" w:eastAsiaTheme="minorEastAsia"/>
                <w:sz w:val="21"/>
                <w:szCs w:val="21"/>
                <w:lang w:val="en-US" w:eastAsia="zh-CN"/>
              </w:rPr>
            </w:pPr>
          </w:p>
        </w:tc>
        <w:tc>
          <w:tcPr>
            <w:tcW w:w="1680" w:type="dxa"/>
            <w:vAlign w:val="center"/>
          </w:tcPr>
          <w:p w14:paraId="4CA2BC94">
            <w:pPr>
              <w:spacing w:line="360" w:lineRule="auto"/>
              <w:jc w:val="center"/>
              <w:rPr>
                <w:rFonts w:hint="default" w:eastAsiaTheme="minorEastAsia"/>
                <w:sz w:val="21"/>
                <w:szCs w:val="21"/>
                <w:lang w:val="en-US" w:eastAsia="zh-CN"/>
              </w:rPr>
            </w:pPr>
          </w:p>
        </w:tc>
      </w:tr>
      <w:tr w14:paraId="071E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08" w:type="dxa"/>
            <w:gridSpan w:val="5"/>
          </w:tcPr>
          <w:p w14:paraId="494AD247">
            <w:pPr>
              <w:rPr>
                <w:szCs w:val="24"/>
                <w:u w:val="single"/>
              </w:rPr>
            </w:pPr>
            <w:r>
              <w:rPr>
                <w:rFonts w:hint="eastAsia"/>
                <w:sz w:val="21"/>
                <w:szCs w:val="21"/>
              </w:rPr>
              <w:t>总计</w:t>
            </w:r>
            <w:r>
              <w:rPr>
                <w:rFonts w:hint="eastAsia"/>
                <w:sz w:val="21"/>
                <w:szCs w:val="21"/>
                <w:lang w:val="en-US" w:eastAsia="zh-CN"/>
              </w:rPr>
              <w:t>含税价人民币（大写）：</w:t>
            </w:r>
            <w:r>
              <w:rPr>
                <w:rFonts w:hint="eastAsia"/>
                <w:szCs w:val="24"/>
              </w:rPr>
              <w:t xml:space="preserve"> </w:t>
            </w:r>
          </w:p>
        </w:tc>
        <w:tc>
          <w:tcPr>
            <w:tcW w:w="3000" w:type="dxa"/>
            <w:gridSpan w:val="2"/>
          </w:tcPr>
          <w:p w14:paraId="653A1F91">
            <w:pPr>
              <w:spacing w:line="360" w:lineRule="auto"/>
              <w:rPr>
                <w:sz w:val="21"/>
                <w:szCs w:val="21"/>
                <w:u w:val="single"/>
              </w:rPr>
            </w:pPr>
            <w:r>
              <w:rPr>
                <w:rFonts w:hint="eastAsia"/>
                <w:sz w:val="21"/>
                <w:szCs w:val="21"/>
              </w:rPr>
              <w:t>小写：</w:t>
            </w:r>
          </w:p>
        </w:tc>
      </w:tr>
    </w:tbl>
    <w:p w14:paraId="1104A6B0">
      <w:pPr>
        <w:spacing w:line="360" w:lineRule="auto"/>
        <w:rPr>
          <w:sz w:val="21"/>
          <w:szCs w:val="21"/>
        </w:rPr>
      </w:pPr>
      <w:r>
        <w:rPr>
          <w:rFonts w:hint="eastAsia"/>
          <w:sz w:val="21"/>
          <w:szCs w:val="21"/>
        </w:rPr>
        <w:t>二、设备详细配置清单见附件。</w:t>
      </w:r>
    </w:p>
    <w:p w14:paraId="54F58DCB">
      <w:pPr>
        <w:spacing w:line="360" w:lineRule="auto"/>
        <w:rPr>
          <w:rFonts w:hint="eastAsia"/>
          <w:sz w:val="21"/>
          <w:szCs w:val="21"/>
        </w:rPr>
      </w:pPr>
      <w:r>
        <w:rPr>
          <w:rFonts w:hint="eastAsia"/>
          <w:sz w:val="21"/>
          <w:szCs w:val="21"/>
        </w:rPr>
        <w:t>三、付款方式：设备安装、调试、培训、验收合格后凭合同、验收单、</w:t>
      </w:r>
      <w:r>
        <w:rPr>
          <w:rFonts w:hint="eastAsia"/>
          <w:sz w:val="21"/>
          <w:szCs w:val="21"/>
          <w:lang w:val="en-US" w:eastAsia="zh-CN"/>
        </w:rPr>
        <w:t>增值说普通发票，</w:t>
      </w:r>
      <w:r>
        <w:rPr>
          <w:rFonts w:hint="eastAsia"/>
          <w:sz w:val="21"/>
          <w:szCs w:val="21"/>
        </w:rPr>
        <w:t>首付合同款的70%，验收合格使用正常3个月后付合同款的20%，验收合格使用正常12个月后付合同款的10%，以上均</w:t>
      </w:r>
      <w:r>
        <w:rPr>
          <w:rFonts w:hint="eastAsia"/>
          <w:color w:val="auto"/>
          <w:sz w:val="21"/>
          <w:szCs w:val="21"/>
          <w:lang w:val="en-US" w:eastAsia="zh-CN"/>
        </w:rPr>
        <w:t>不计</w:t>
      </w:r>
      <w:r>
        <w:rPr>
          <w:rFonts w:hint="eastAsia"/>
          <w:sz w:val="21"/>
          <w:szCs w:val="21"/>
        </w:rPr>
        <w:t>息。</w:t>
      </w:r>
    </w:p>
    <w:p w14:paraId="02BB02F7">
      <w:pPr>
        <w:spacing w:line="360" w:lineRule="auto"/>
        <w:ind w:firstLine="211" w:firstLineChars="100"/>
        <w:rPr>
          <w:rFonts w:hint="eastAsia"/>
          <w:b/>
          <w:bCs/>
          <w:color w:val="FF0000"/>
          <w:sz w:val="21"/>
          <w:szCs w:val="21"/>
          <w:lang w:val="en-US" w:eastAsia="zh-CN"/>
        </w:rPr>
      </w:pPr>
      <w:r>
        <w:rPr>
          <w:rFonts w:hint="eastAsia"/>
          <w:b/>
          <w:bCs/>
          <w:color w:val="FF0000"/>
          <w:sz w:val="21"/>
          <w:szCs w:val="21"/>
          <w:lang w:val="en-US" w:eastAsia="zh-CN"/>
        </w:rPr>
        <w:t>本合同所涉款项均付至乙方指定的以下收款账户：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129E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14:paraId="2B815F84">
            <w:pPr>
              <w:spacing w:line="360" w:lineRule="auto"/>
              <w:rPr>
                <w:rFonts w:hint="eastAsia"/>
                <w:b/>
                <w:bCs/>
                <w:color w:val="FF0000"/>
                <w:sz w:val="21"/>
                <w:szCs w:val="21"/>
                <w:vertAlign w:val="baseline"/>
                <w:lang w:val="en-US" w:eastAsia="zh-CN"/>
              </w:rPr>
            </w:pPr>
            <w:r>
              <w:rPr>
                <w:rFonts w:hint="eastAsia"/>
                <w:b/>
                <w:bCs/>
                <w:color w:val="FF0000"/>
                <w:sz w:val="21"/>
                <w:szCs w:val="21"/>
                <w:lang w:val="en-US" w:eastAsia="zh-CN"/>
              </w:rPr>
              <w:t xml:space="preserve">户名：                      </w:t>
            </w:r>
          </w:p>
        </w:tc>
        <w:tc>
          <w:tcPr>
            <w:tcW w:w="4927" w:type="dxa"/>
          </w:tcPr>
          <w:p w14:paraId="7512CEE4">
            <w:pPr>
              <w:spacing w:line="360" w:lineRule="auto"/>
              <w:rPr>
                <w:rFonts w:hint="eastAsia"/>
                <w:b/>
                <w:bCs/>
                <w:color w:val="FF0000"/>
                <w:sz w:val="21"/>
                <w:szCs w:val="21"/>
                <w:vertAlign w:val="baseline"/>
                <w:lang w:val="en-US" w:eastAsia="zh-CN"/>
              </w:rPr>
            </w:pPr>
            <w:r>
              <w:rPr>
                <w:rFonts w:hint="eastAsia"/>
                <w:b/>
                <w:bCs/>
                <w:color w:val="FF0000"/>
                <w:sz w:val="21"/>
                <w:szCs w:val="21"/>
                <w:lang w:val="en-US" w:eastAsia="zh-CN"/>
              </w:rPr>
              <w:t xml:space="preserve"> 开户行：                </w:t>
            </w:r>
          </w:p>
        </w:tc>
      </w:tr>
      <w:tr w14:paraId="6E1D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14:paraId="75C715FC">
            <w:pPr>
              <w:spacing w:line="360" w:lineRule="auto"/>
              <w:rPr>
                <w:rFonts w:hint="eastAsia"/>
                <w:b/>
                <w:bCs/>
                <w:color w:val="FF0000"/>
                <w:sz w:val="21"/>
                <w:szCs w:val="21"/>
                <w:vertAlign w:val="baseline"/>
                <w:lang w:val="en-US" w:eastAsia="zh-CN"/>
              </w:rPr>
            </w:pPr>
            <w:r>
              <w:rPr>
                <w:rFonts w:hint="eastAsia"/>
                <w:b/>
                <w:bCs/>
                <w:color w:val="FF0000"/>
                <w:sz w:val="21"/>
                <w:szCs w:val="21"/>
                <w:lang w:val="en-US" w:eastAsia="zh-CN"/>
              </w:rPr>
              <w:t>银行账号：</w:t>
            </w:r>
          </w:p>
        </w:tc>
      </w:tr>
    </w:tbl>
    <w:p w14:paraId="628C6663">
      <w:pPr>
        <w:spacing w:line="360" w:lineRule="auto"/>
        <w:rPr>
          <w:rFonts w:hint="eastAsia"/>
          <w:szCs w:val="21"/>
        </w:rPr>
      </w:pPr>
    </w:p>
    <w:p w14:paraId="2E6E8ACE">
      <w:pPr>
        <w:numPr>
          <w:ilvl w:val="0"/>
          <w:numId w:val="4"/>
        </w:numPr>
        <w:spacing w:line="360" w:lineRule="auto"/>
        <w:rPr>
          <w:szCs w:val="21"/>
        </w:rPr>
      </w:pPr>
      <w:r>
        <w:rPr>
          <w:rFonts w:hint="eastAsia"/>
          <w:szCs w:val="21"/>
        </w:rPr>
        <w:t>交货期：合同签订之日起</w:t>
      </w:r>
      <w:r>
        <w:rPr>
          <w:rFonts w:hint="eastAsia"/>
          <w:szCs w:val="21"/>
          <w:u w:val="single"/>
        </w:rPr>
        <w:t xml:space="preserve">     </w:t>
      </w:r>
      <w:r>
        <w:rPr>
          <w:rFonts w:hint="eastAsia"/>
          <w:szCs w:val="21"/>
        </w:rPr>
        <w:t>天之内货物运抵甲方。乙方每逾期一周交货，按设备总价的5</w:t>
      </w:r>
      <w:r>
        <w:rPr>
          <w:szCs w:val="21"/>
        </w:rPr>
        <w:t>‰</w:t>
      </w:r>
      <w:r>
        <w:rPr>
          <w:rFonts w:hint="eastAsia"/>
          <w:szCs w:val="21"/>
        </w:rPr>
        <w:t>向甲方支付违约金，该违约金可直接从甲方给付乙方的设备款中直接扣付。</w:t>
      </w:r>
    </w:p>
    <w:p w14:paraId="61CFC671">
      <w:pPr>
        <w:numPr>
          <w:ilvl w:val="0"/>
          <w:numId w:val="4"/>
        </w:numPr>
        <w:spacing w:line="360" w:lineRule="auto"/>
        <w:rPr>
          <w:szCs w:val="21"/>
        </w:rPr>
      </w:pPr>
      <w:r>
        <w:rPr>
          <w:rFonts w:hint="eastAsia"/>
          <w:szCs w:val="21"/>
        </w:rPr>
        <w:t>交货地点：甲方所在地。</w:t>
      </w:r>
    </w:p>
    <w:p w14:paraId="7AFCD36F">
      <w:pPr>
        <w:numPr>
          <w:ilvl w:val="0"/>
          <w:numId w:val="4"/>
        </w:numPr>
        <w:spacing w:line="360" w:lineRule="auto"/>
        <w:rPr>
          <w:szCs w:val="21"/>
        </w:rPr>
      </w:pPr>
      <w:r>
        <w:rPr>
          <w:rFonts w:hint="eastAsia"/>
          <w:szCs w:val="21"/>
        </w:rPr>
        <w:t>质保期：上述设备安装验收合格之日起，免费质保</w:t>
      </w:r>
      <w:r>
        <w:rPr>
          <w:rFonts w:hint="eastAsia"/>
          <w:szCs w:val="21"/>
          <w:u w:val="single"/>
        </w:rPr>
        <w:t xml:space="preserve">    </w:t>
      </w:r>
      <w:r>
        <w:rPr>
          <w:rFonts w:hint="eastAsia"/>
          <w:szCs w:val="21"/>
        </w:rPr>
        <w:t>个月，保修期外乙方对本设备终身负责维修。。</w:t>
      </w:r>
    </w:p>
    <w:p w14:paraId="5048493A">
      <w:pPr>
        <w:numPr>
          <w:ilvl w:val="0"/>
          <w:numId w:val="4"/>
        </w:numPr>
        <w:spacing w:line="360" w:lineRule="auto"/>
        <w:rPr>
          <w:szCs w:val="21"/>
        </w:rPr>
      </w:pPr>
      <w:r>
        <w:rPr>
          <w:rFonts w:hint="eastAsia"/>
          <w:szCs w:val="21"/>
        </w:rPr>
        <w:t>资质、质量要求及技术标准：</w:t>
      </w:r>
    </w:p>
    <w:p w14:paraId="002E1250">
      <w:pPr>
        <w:numPr>
          <w:ilvl w:val="0"/>
          <w:numId w:val="5"/>
        </w:numPr>
        <w:spacing w:line="360" w:lineRule="auto"/>
        <w:rPr>
          <w:b/>
          <w:szCs w:val="21"/>
        </w:rPr>
      </w:pPr>
      <w:r>
        <w:rPr>
          <w:rFonts w:hint="eastAsia" w:ascii="黑体" w:hAnsi="黑体" w:eastAsia="黑体" w:cs="黑体"/>
          <w:b/>
          <w:bCs/>
          <w:szCs w:val="21"/>
        </w:rPr>
        <w:t>特别提醒条款：</w:t>
      </w:r>
      <w:r>
        <w:rPr>
          <w:rFonts w:hint="eastAsia"/>
          <w:b/>
          <w:szCs w:val="21"/>
        </w:rPr>
        <w:t>a、所提供医疗器械产品注册证必须真实有效；b、所提供设备上的中文品名、型号及产品说明书所注适用范围必须与医疗器械产品注册证所标明的完全一致；c、国产医疗设备上的铭牌必须标注医疗器械注册证号；d、进口货物或部件的原产地证明、报关证明、完税证明、商检证明及编号、质量合格证书、出厂前检测报告等资料；e、发票上所列品名与型号必须与合同所列品名与型号完全一致；f、其他未提及事项必须符合国家食品药品监督管理局的相关规定。以上条款必须满足，否则由此引起的一切责任由乙方负责，包括但不限于甲方解除本合同即设备作退货处理，乙方返还甲方已给付的设备款，乙方承担违约责任等。</w:t>
      </w:r>
    </w:p>
    <w:p w14:paraId="02812B2F">
      <w:pPr>
        <w:numPr>
          <w:ilvl w:val="255"/>
          <w:numId w:val="0"/>
        </w:numPr>
        <w:spacing w:line="360" w:lineRule="auto"/>
        <w:ind w:firstLine="422" w:firstLineChars="200"/>
        <w:rPr>
          <w:b/>
          <w:szCs w:val="21"/>
        </w:rPr>
      </w:pPr>
      <w:r>
        <w:rPr>
          <w:rFonts w:hint="eastAsia"/>
          <w:b/>
          <w:szCs w:val="21"/>
        </w:rPr>
        <w:t>甲方已充分告知和说明且乙方已充分知晓以上特别提醒条款内容之实质，并承诺满足。</w:t>
      </w:r>
    </w:p>
    <w:p w14:paraId="30624C52">
      <w:pPr>
        <w:numPr>
          <w:ilvl w:val="255"/>
          <w:numId w:val="0"/>
        </w:numPr>
        <w:spacing w:line="360" w:lineRule="auto"/>
        <w:ind w:firstLine="2951" w:firstLineChars="1400"/>
        <w:rPr>
          <w:b/>
          <w:szCs w:val="21"/>
        </w:rPr>
      </w:pPr>
      <w:r>
        <w:rPr>
          <w:rFonts w:hint="eastAsia"/>
          <w:b/>
          <w:color w:val="FF0000"/>
          <w:szCs w:val="21"/>
        </w:rPr>
        <w:t>乙方法定（授权）代表人签字：</w:t>
      </w:r>
      <w:r>
        <w:rPr>
          <w:rFonts w:hint="eastAsia"/>
          <w:b/>
          <w:szCs w:val="21"/>
        </w:rPr>
        <w:t xml:space="preserve">                                 </w:t>
      </w:r>
    </w:p>
    <w:p w14:paraId="4616A804">
      <w:pPr>
        <w:spacing w:line="360" w:lineRule="auto"/>
        <w:rPr>
          <w:szCs w:val="21"/>
        </w:rPr>
      </w:pPr>
      <w:r>
        <w:rPr>
          <w:rFonts w:hint="eastAsia"/>
          <w:szCs w:val="21"/>
        </w:rPr>
        <w:t>2．乙方保证向甲方提供的设备满足中国国家标准或相关行业标准。根据国家规定，如需要提供相关认证证书和标记的设备及有关配置，必须提供上述证书和标记。</w:t>
      </w:r>
    </w:p>
    <w:p w14:paraId="6E386AEB">
      <w:pPr>
        <w:spacing w:line="360" w:lineRule="auto"/>
        <w:rPr>
          <w:szCs w:val="21"/>
        </w:rPr>
      </w:pPr>
      <w:r>
        <w:rPr>
          <w:rFonts w:hint="eastAsia"/>
          <w:szCs w:val="21"/>
        </w:rPr>
        <w:t>3．乙方保证所供设备型号是最新的，且是用符合国家相关行业标准的优质材料和工艺制成、全新，并严格保持原包装，否则造成的一切损失由乙方负全部责任。</w:t>
      </w:r>
    </w:p>
    <w:p w14:paraId="056AAA38">
      <w:pPr>
        <w:spacing w:line="360" w:lineRule="auto"/>
        <w:rPr>
          <w:szCs w:val="21"/>
        </w:rPr>
      </w:pPr>
      <w:r>
        <w:rPr>
          <w:rFonts w:hint="eastAsia"/>
          <w:szCs w:val="21"/>
        </w:rPr>
        <w:t>4．乙方所供设备如验收不合格，根据甲方的要求，乙方必须无条件换货或退货，如换货或退货后仍验收不合格，则甲方有权解除本合同，设备作退货处理，乙方返还甲方已给付的设备款，乙方承担违约责任。由此引起的一切损失由乙方承担。</w:t>
      </w:r>
    </w:p>
    <w:p w14:paraId="6810C8BC">
      <w:pPr>
        <w:numPr>
          <w:ilvl w:val="0"/>
          <w:numId w:val="4"/>
        </w:numPr>
        <w:spacing w:line="360" w:lineRule="auto"/>
        <w:rPr>
          <w:szCs w:val="21"/>
        </w:rPr>
      </w:pPr>
      <w:r>
        <w:rPr>
          <w:rFonts w:hint="eastAsia"/>
          <w:szCs w:val="21"/>
        </w:rPr>
        <w:t>设备到货、安装和验收要求：</w:t>
      </w:r>
    </w:p>
    <w:p w14:paraId="66F1BC72">
      <w:pPr>
        <w:spacing w:line="360" w:lineRule="auto"/>
        <w:rPr>
          <w:szCs w:val="21"/>
        </w:rPr>
      </w:pPr>
      <w:r>
        <w:rPr>
          <w:rFonts w:hint="eastAsia"/>
          <w:szCs w:val="21"/>
        </w:rPr>
        <w:t>1．乙方须提前三天通知甲方，设备到货时间，以便甲方安排好接收工作。乙方负责运输（包括上、下力）；设备到货后，乙方应在二十四小时内开始进行设备的免费安装和调试。设备安装时，乙方必须事先与甲方医学装备科联系，并与医学装备科共同参与开箱验收、安装调试，否则引起的一切责任由乙方承担。乙方在设备安装过程中所发生得人员安全、设备安全及其他所有意外事件与甲方无关，由乙方承担全部责任。</w:t>
      </w:r>
    </w:p>
    <w:p w14:paraId="62D74DAF">
      <w:pPr>
        <w:spacing w:line="360" w:lineRule="auto"/>
        <w:rPr>
          <w:szCs w:val="21"/>
        </w:rPr>
      </w:pPr>
      <w:r>
        <w:rPr>
          <w:rFonts w:hint="eastAsia"/>
          <w:szCs w:val="21"/>
        </w:rPr>
        <w:t>2．如乙方提供的设备设有维修软件密码，乙方应保证无条件地为甲方永久免费打开。</w:t>
      </w:r>
    </w:p>
    <w:p w14:paraId="78CC1E78">
      <w:pPr>
        <w:spacing w:line="360" w:lineRule="auto"/>
        <w:rPr>
          <w:szCs w:val="21"/>
        </w:rPr>
      </w:pPr>
      <w:r>
        <w:rPr>
          <w:rFonts w:hint="eastAsia"/>
          <w:szCs w:val="21"/>
        </w:rPr>
        <w:t>3．设备安装、调试结束后，甲方对设备试用后进行验收（时间由甲、乙双方商定），乙方免费派工程师到达现场协助验收工作，直至通过验收。</w:t>
      </w:r>
    </w:p>
    <w:p w14:paraId="49B9D103">
      <w:pPr>
        <w:numPr>
          <w:ilvl w:val="0"/>
          <w:numId w:val="4"/>
        </w:numPr>
        <w:spacing w:line="360" w:lineRule="auto"/>
        <w:rPr>
          <w:szCs w:val="21"/>
        </w:rPr>
      </w:pPr>
      <w:r>
        <w:rPr>
          <w:rFonts w:hint="eastAsia"/>
          <w:szCs w:val="21"/>
        </w:rPr>
        <w:t>售后服务要求：</w:t>
      </w:r>
    </w:p>
    <w:p w14:paraId="78943DD2">
      <w:pPr>
        <w:spacing w:line="360" w:lineRule="auto"/>
        <w:rPr>
          <w:szCs w:val="21"/>
        </w:rPr>
      </w:pPr>
      <w:r>
        <w:rPr>
          <w:rFonts w:hint="eastAsia"/>
          <w:szCs w:val="21"/>
        </w:rPr>
        <w:t>1．确保设备保修期内开机率为9</w:t>
      </w:r>
      <w:r>
        <w:rPr>
          <w:szCs w:val="21"/>
        </w:rPr>
        <w:t>5</w:t>
      </w:r>
      <w:r>
        <w:rPr>
          <w:rFonts w:hint="eastAsia"/>
          <w:szCs w:val="21"/>
        </w:rPr>
        <w:t>%，如设备故障停机率超过</w:t>
      </w:r>
      <w:r>
        <w:rPr>
          <w:szCs w:val="21"/>
        </w:rPr>
        <w:t>5</w:t>
      </w:r>
      <w:r>
        <w:rPr>
          <w:rFonts w:hint="eastAsia"/>
          <w:szCs w:val="21"/>
        </w:rPr>
        <w:t>%（一年按365天计算，每年18天），每超过一天，保修期延长两周。</w:t>
      </w:r>
    </w:p>
    <w:p w14:paraId="6A14AA68">
      <w:pPr>
        <w:spacing w:line="360" w:lineRule="auto"/>
        <w:rPr>
          <w:szCs w:val="21"/>
        </w:rPr>
      </w:pPr>
      <w:r>
        <w:rPr>
          <w:rFonts w:hint="eastAsia"/>
          <w:szCs w:val="21"/>
        </w:rPr>
        <w:t>2．保修期自甲方验收合格之日算起（以甲方的验收报告单日期为准），质保期内设备发生故障，乙方在接到甲方报修电话后1小时内予以电话响应，二十四小时内人员到现场维修，否则甲方可自行采取必要的措施，由此产生的风险和费用由乙方承担。如有特殊情况，乙方应立即电话通知甲方不能响应的原因，在获得甲方同意后，才可推迟响应时间。在质保期满后，出现设备故障时，乙方仍需做好设备终身售后服务，并在上述时限内赶到现场，及时处理解决，以优于市场的价格只收配件费，免收人工费。</w:t>
      </w:r>
    </w:p>
    <w:p w14:paraId="35DA4135">
      <w:pPr>
        <w:spacing w:line="360" w:lineRule="auto"/>
        <w:rPr>
          <w:szCs w:val="21"/>
        </w:rPr>
      </w:pPr>
      <w:r>
        <w:rPr>
          <w:rFonts w:hint="eastAsia"/>
          <w:szCs w:val="21"/>
        </w:rPr>
        <w:t>3．无论保修期内还是保修期外，乙方必须上门维修，乙方工程师来甲方维修本设备，必须事先与甲方医学装备科取得联系；在维修过程中与甲方工程师共同完成维修工作。否则由此引起的一切责任由乙方负责。</w:t>
      </w:r>
    </w:p>
    <w:p w14:paraId="11045789">
      <w:pPr>
        <w:spacing w:line="360" w:lineRule="auto"/>
        <w:rPr>
          <w:szCs w:val="21"/>
        </w:rPr>
      </w:pPr>
      <w:r>
        <w:rPr>
          <w:rFonts w:hint="eastAsia"/>
          <w:szCs w:val="21"/>
        </w:rPr>
        <w:t>4．乙方负责免费提供日常运行维护所需的全部技术资料（维修说明书包括详细电路图、操作说明书及光盘等），如技术资料不全，甲方有权不支付货款。</w:t>
      </w:r>
    </w:p>
    <w:p w14:paraId="6E9EEEF8">
      <w:pPr>
        <w:spacing w:line="360" w:lineRule="auto"/>
        <w:rPr>
          <w:szCs w:val="21"/>
        </w:rPr>
      </w:pPr>
      <w:r>
        <w:rPr>
          <w:rFonts w:hint="eastAsia"/>
          <w:szCs w:val="21"/>
        </w:rPr>
        <w:t>十、技术培训：</w:t>
      </w:r>
    </w:p>
    <w:p w14:paraId="624295E1">
      <w:pPr>
        <w:spacing w:line="360" w:lineRule="auto"/>
        <w:ind w:firstLine="525" w:firstLineChars="250"/>
        <w:rPr>
          <w:szCs w:val="21"/>
        </w:rPr>
      </w:pPr>
      <w:r>
        <w:rPr>
          <w:rFonts w:hint="eastAsia"/>
          <w:szCs w:val="21"/>
        </w:rPr>
        <w:t>在安装过程中或安装结束后，乙方工程师或有关人员有义务对甲方工程师和操作人员进行现场维修、保养、操作培训，解答甲方人员提出的问题。</w:t>
      </w:r>
    </w:p>
    <w:p w14:paraId="2F7CC742">
      <w:pPr>
        <w:spacing w:line="360" w:lineRule="auto"/>
        <w:rPr>
          <w:szCs w:val="21"/>
        </w:rPr>
      </w:pPr>
      <w:r>
        <w:rPr>
          <w:rFonts w:hint="eastAsia"/>
          <w:szCs w:val="21"/>
        </w:rPr>
        <w:t>十一、其他约定事项：</w:t>
      </w:r>
    </w:p>
    <w:p w14:paraId="60F505BE">
      <w:pPr>
        <w:spacing w:line="360" w:lineRule="auto"/>
        <w:rPr>
          <w:szCs w:val="21"/>
        </w:rPr>
      </w:pPr>
      <w:r>
        <w:rPr>
          <w:rFonts w:hint="eastAsia"/>
          <w:szCs w:val="21"/>
        </w:rPr>
        <w:t>1、甲乙双方共同确认本合同首部所载明的住所地，为甲乙双方有效的送达地址。今后凡与本合同项下有关的文书函件以及相关法律文书的送达地址均以此为准。甲乙双方承诺在住所地发生变更时，应及时书面通知对方，否则因住所地不准确，或住所地变更后未及时书面告知合同相对方，导致合同往来文书函件及法律文书被拒绝签收、无法送达等情形的，应自行承担有效送达的法律后果。</w:t>
      </w:r>
    </w:p>
    <w:p w14:paraId="32EA30E7">
      <w:pPr>
        <w:spacing w:line="360" w:lineRule="auto"/>
        <w:rPr>
          <w:szCs w:val="21"/>
        </w:rPr>
      </w:pPr>
      <w:r>
        <w:rPr>
          <w:rFonts w:hint="eastAsia"/>
          <w:szCs w:val="21"/>
        </w:rPr>
        <w:t>2、本合同经甲乙双方法定代表人签字加盖双方公章或合同专用章后生效。</w:t>
      </w:r>
    </w:p>
    <w:p w14:paraId="5D62D074">
      <w:pPr>
        <w:spacing w:line="360" w:lineRule="auto"/>
        <w:rPr>
          <w:szCs w:val="21"/>
        </w:rPr>
      </w:pPr>
      <w:r>
        <w:rPr>
          <w:rFonts w:hint="eastAsia"/>
          <w:szCs w:val="21"/>
        </w:rPr>
        <w:t>3、本合同履行过程中，如发生争议双方协商解决，协商不成双方均可向甲方所在地人民法院提起诉讼。</w:t>
      </w:r>
    </w:p>
    <w:p w14:paraId="32E3D75F">
      <w:pPr>
        <w:spacing w:line="360" w:lineRule="auto"/>
        <w:rPr>
          <w:szCs w:val="21"/>
        </w:rPr>
      </w:pPr>
      <w:r>
        <w:rPr>
          <w:rFonts w:hint="eastAsia"/>
          <w:szCs w:val="21"/>
        </w:rPr>
        <w:t>4、甲乙双方均需按照合同约定履行合同义务，如违约违约方需向守约方支付合同价款30%所计取的违约金【本合同另有约定的，从其约定】，此外还需承担守约方因此而产生的案件受理费、保全费、保全保险费、律师代理费等费用。</w:t>
      </w:r>
    </w:p>
    <w:p w14:paraId="69CA1A32">
      <w:pPr>
        <w:spacing w:line="360" w:lineRule="auto"/>
        <w:rPr>
          <w:szCs w:val="21"/>
        </w:rPr>
      </w:pPr>
      <w:r>
        <w:rPr>
          <w:rFonts w:hint="eastAsia"/>
          <w:szCs w:val="21"/>
        </w:rPr>
        <w:t xml:space="preserve">5、本合同一式四份，甲方执三份，乙方执一份。 </w:t>
      </w:r>
    </w:p>
    <w:p w14:paraId="095BE355">
      <w:pPr>
        <w:spacing w:line="360" w:lineRule="auto"/>
        <w:rPr>
          <w:szCs w:val="21"/>
        </w:rPr>
      </w:pPr>
      <w:r>
        <w:rPr>
          <w:rFonts w:hint="eastAsia"/>
          <w:szCs w:val="21"/>
        </w:rPr>
        <w:t>6、协议签署地点:江苏如东。</w:t>
      </w:r>
    </w:p>
    <w:p w14:paraId="252CEE53">
      <w:pPr>
        <w:spacing w:line="360" w:lineRule="auto"/>
        <w:ind w:left="5565" w:hanging="5565" w:hangingChars="2650"/>
        <w:rPr>
          <w:szCs w:val="21"/>
        </w:rPr>
      </w:pPr>
      <w:r>
        <w:rPr>
          <w:rFonts w:hint="eastAsia"/>
          <w:szCs w:val="21"/>
        </w:rPr>
        <w:t>甲方：如东县人民医院                           乙方：</w:t>
      </w:r>
    </w:p>
    <w:p w14:paraId="47BFB3B4">
      <w:pPr>
        <w:spacing w:line="360" w:lineRule="auto"/>
        <w:ind w:left="5565" w:hanging="5565" w:hangingChars="2650"/>
        <w:rPr>
          <w:szCs w:val="21"/>
        </w:rPr>
      </w:pPr>
      <w:r>
        <w:rPr>
          <w:rFonts w:hint="eastAsia"/>
          <w:szCs w:val="21"/>
        </w:rPr>
        <w:t>法定【授权】代表人：                           法定代表人：</w:t>
      </w:r>
    </w:p>
    <w:p w14:paraId="205DDA28">
      <w:pPr>
        <w:spacing w:line="480" w:lineRule="auto"/>
        <w:rPr>
          <w:szCs w:val="21"/>
        </w:rPr>
      </w:pPr>
      <w:r>
        <w:rPr>
          <w:rFonts w:hint="eastAsia"/>
          <w:szCs w:val="21"/>
        </w:rPr>
        <w:t>分管领导：                                     业务部门代表：</w:t>
      </w:r>
    </w:p>
    <w:p w14:paraId="4B86FB3C">
      <w:pPr>
        <w:spacing w:line="480" w:lineRule="auto"/>
        <w:rPr>
          <w:szCs w:val="21"/>
        </w:rPr>
      </w:pPr>
      <w:r>
        <w:rPr>
          <w:rFonts w:hint="eastAsia"/>
          <w:szCs w:val="21"/>
        </w:rPr>
        <w:t>2024年   月  日                                2024年   月  日</w:t>
      </w:r>
    </w:p>
    <w:p w14:paraId="1180E992"/>
    <w:p w14:paraId="657A125B"/>
    <w:p w14:paraId="2FAD5622"/>
    <w:p w14:paraId="36D3E1BF"/>
    <w:p w14:paraId="2E0CB500"/>
    <w:p w14:paraId="7EE15739"/>
    <w:p w14:paraId="7FFCA5DE"/>
    <w:p w14:paraId="4D851588"/>
    <w:p w14:paraId="42D97C76"/>
    <w:p w14:paraId="6691C848"/>
    <w:p w14:paraId="6FB88734"/>
    <w:p w14:paraId="7ED0D50B"/>
    <w:p w14:paraId="4DB9C6EA"/>
    <w:p w14:paraId="4059E98E"/>
    <w:p w14:paraId="59231699"/>
    <w:p w14:paraId="554376A8"/>
    <w:p w14:paraId="40513AA0"/>
    <w:p w14:paraId="52CAE70A"/>
    <w:p w14:paraId="396093E2">
      <w:pPr>
        <w:spacing w:line="480" w:lineRule="exact"/>
        <w:rPr>
          <w:b/>
          <w:szCs w:val="28"/>
        </w:rPr>
      </w:pPr>
      <w:r>
        <w:rPr>
          <w:rFonts w:hint="eastAsia"/>
          <w:b/>
          <w:szCs w:val="28"/>
        </w:rPr>
        <w:t>附件：</w:t>
      </w:r>
    </w:p>
    <w:p w14:paraId="70984E22">
      <w:pPr>
        <w:tabs>
          <w:tab w:val="left" w:pos="7200"/>
        </w:tabs>
        <w:snapToGrid w:val="0"/>
        <w:spacing w:line="500" w:lineRule="exact"/>
        <w:rPr>
          <w:rFonts w:ascii="Arial Narrow" w:hAnsi="Arial Narrow"/>
          <w:b/>
          <w:sz w:val="24"/>
          <w:szCs w:val="24"/>
        </w:rPr>
      </w:pPr>
      <w:r>
        <w:rPr>
          <w:rFonts w:hint="eastAsia" w:ascii="Arial Narrow" w:hAnsi="Arial Narrow"/>
          <w:b/>
          <w:bCs/>
          <w:sz w:val="24"/>
          <w:szCs w:val="21"/>
        </w:rPr>
        <w:t>设备配置</w:t>
      </w:r>
    </w:p>
    <w:p w14:paraId="01FE0D2C">
      <w:pPr>
        <w:widowControl/>
        <w:shd w:val="clear" w:color="auto" w:fill="FFFFFF"/>
        <w:wordWrap w:val="0"/>
        <w:spacing w:line="276" w:lineRule="auto"/>
        <w:jc w:val="both"/>
        <w:rPr>
          <w:rFonts w:ascii="Arial" w:hAnsi="Arial" w:cs="Arial"/>
          <w:b/>
          <w:bCs/>
          <w:color w:val="000000"/>
          <w:kern w:val="0"/>
          <w:sz w:val="28"/>
          <w:szCs w:val="28"/>
        </w:rPr>
      </w:pPr>
    </w:p>
    <w:p w14:paraId="29F0E52A">
      <w:pPr>
        <w:rPr>
          <w:rFonts w:hint="eastAsia" w:ascii="微软雅黑" w:hAnsi="微软雅黑" w:eastAsia="微软雅黑"/>
          <w:snapToGrid w:val="0"/>
          <w:color w:val="auto"/>
          <w:sz w:val="21"/>
          <w:szCs w:val="21"/>
        </w:rPr>
      </w:pPr>
    </w:p>
    <w:p w14:paraId="43B6441A">
      <w:pPr>
        <w:widowControl/>
        <w:shd w:val="clear" w:color="auto" w:fill="FFFFFF"/>
        <w:wordWrap w:val="0"/>
        <w:spacing w:line="276" w:lineRule="auto"/>
        <w:jc w:val="center"/>
        <w:rPr>
          <w:rFonts w:ascii="Arial" w:hAnsi="Arial" w:cs="Arial"/>
          <w:b/>
          <w:bCs/>
          <w:color w:val="auto"/>
          <w:kern w:val="0"/>
          <w:sz w:val="28"/>
          <w:szCs w:val="28"/>
        </w:rPr>
      </w:pPr>
    </w:p>
    <w:p w14:paraId="33E9131A">
      <w:pPr>
        <w:widowControl/>
        <w:shd w:val="clear" w:color="auto" w:fill="FFFFFF"/>
        <w:wordWrap w:val="0"/>
        <w:spacing w:line="276" w:lineRule="auto"/>
        <w:jc w:val="center"/>
        <w:rPr>
          <w:rFonts w:ascii="Arial" w:hAnsi="Arial" w:cs="Arial"/>
          <w:b/>
          <w:bCs/>
          <w:color w:val="auto"/>
          <w:kern w:val="0"/>
          <w:sz w:val="28"/>
          <w:szCs w:val="28"/>
        </w:rPr>
      </w:pPr>
    </w:p>
    <w:p w14:paraId="58C82335">
      <w:pPr>
        <w:widowControl/>
        <w:shd w:val="clear" w:color="auto" w:fill="FFFFFF"/>
        <w:wordWrap w:val="0"/>
        <w:spacing w:line="276" w:lineRule="auto"/>
        <w:jc w:val="center"/>
        <w:rPr>
          <w:rFonts w:ascii="Arial" w:hAnsi="Arial" w:cs="Arial"/>
          <w:b/>
          <w:bCs/>
          <w:color w:val="auto"/>
          <w:kern w:val="0"/>
          <w:sz w:val="28"/>
          <w:szCs w:val="28"/>
        </w:rPr>
      </w:pPr>
    </w:p>
    <w:p w14:paraId="464E3042">
      <w:pPr>
        <w:widowControl/>
        <w:shd w:val="clear" w:color="auto" w:fill="FFFFFF"/>
        <w:wordWrap w:val="0"/>
        <w:spacing w:line="276" w:lineRule="auto"/>
        <w:jc w:val="center"/>
        <w:rPr>
          <w:rFonts w:ascii="Arial" w:hAnsi="Arial" w:cs="Arial"/>
          <w:b/>
          <w:bCs/>
          <w:color w:val="auto"/>
          <w:kern w:val="0"/>
          <w:sz w:val="28"/>
          <w:szCs w:val="28"/>
        </w:rPr>
      </w:pPr>
    </w:p>
    <w:p w14:paraId="78F11A60">
      <w:pPr>
        <w:widowControl/>
        <w:shd w:val="clear" w:color="auto" w:fill="FFFFFF"/>
        <w:wordWrap w:val="0"/>
        <w:spacing w:line="276" w:lineRule="auto"/>
        <w:jc w:val="center"/>
        <w:rPr>
          <w:rFonts w:ascii="Arial" w:hAnsi="Arial" w:cs="Arial"/>
          <w:b/>
          <w:bCs/>
          <w:color w:val="auto"/>
          <w:kern w:val="0"/>
          <w:sz w:val="28"/>
          <w:szCs w:val="28"/>
        </w:rPr>
      </w:pPr>
    </w:p>
    <w:p w14:paraId="386C71D2">
      <w:pPr>
        <w:widowControl/>
        <w:shd w:val="clear" w:color="auto" w:fill="FFFFFF"/>
        <w:wordWrap w:val="0"/>
        <w:spacing w:line="276" w:lineRule="auto"/>
        <w:jc w:val="center"/>
        <w:rPr>
          <w:rFonts w:ascii="Arial" w:hAnsi="Arial" w:cs="Arial"/>
          <w:b/>
          <w:bCs/>
          <w:color w:val="auto"/>
          <w:kern w:val="0"/>
          <w:sz w:val="28"/>
          <w:szCs w:val="28"/>
        </w:rPr>
      </w:pPr>
    </w:p>
    <w:p w14:paraId="5E0521A0">
      <w:pPr>
        <w:widowControl/>
        <w:shd w:val="clear" w:color="auto" w:fill="FFFFFF"/>
        <w:wordWrap w:val="0"/>
        <w:spacing w:line="276" w:lineRule="auto"/>
        <w:jc w:val="center"/>
        <w:rPr>
          <w:rFonts w:ascii="Arial" w:hAnsi="Arial" w:cs="Arial"/>
          <w:b/>
          <w:bCs/>
          <w:color w:val="auto"/>
          <w:kern w:val="0"/>
          <w:sz w:val="28"/>
          <w:szCs w:val="28"/>
        </w:rPr>
      </w:pPr>
    </w:p>
    <w:p w14:paraId="65C38BC8">
      <w:pPr>
        <w:widowControl/>
        <w:shd w:val="clear" w:color="auto" w:fill="FFFFFF"/>
        <w:wordWrap w:val="0"/>
        <w:spacing w:line="276" w:lineRule="auto"/>
        <w:jc w:val="center"/>
        <w:rPr>
          <w:rFonts w:ascii="Arial" w:hAnsi="Arial" w:cs="Arial"/>
          <w:b/>
          <w:bCs/>
          <w:color w:val="auto"/>
          <w:kern w:val="0"/>
          <w:sz w:val="28"/>
          <w:szCs w:val="28"/>
        </w:rPr>
      </w:pPr>
    </w:p>
    <w:p w14:paraId="4977F8DD">
      <w:pPr>
        <w:widowControl/>
        <w:shd w:val="clear" w:color="auto" w:fill="FFFFFF"/>
        <w:wordWrap w:val="0"/>
        <w:spacing w:line="276" w:lineRule="auto"/>
        <w:jc w:val="center"/>
        <w:rPr>
          <w:rFonts w:ascii="Arial" w:hAnsi="Arial" w:cs="Arial"/>
          <w:b/>
          <w:bCs/>
          <w:color w:val="auto"/>
          <w:kern w:val="0"/>
          <w:sz w:val="28"/>
          <w:szCs w:val="28"/>
        </w:rPr>
      </w:pPr>
    </w:p>
    <w:p w14:paraId="16F88EE8">
      <w:pPr>
        <w:widowControl/>
        <w:shd w:val="clear" w:color="auto" w:fill="FFFFFF"/>
        <w:wordWrap w:val="0"/>
        <w:spacing w:line="276" w:lineRule="auto"/>
        <w:jc w:val="center"/>
        <w:rPr>
          <w:rFonts w:ascii="Arial" w:hAnsi="Arial" w:cs="Arial"/>
          <w:b/>
          <w:bCs/>
          <w:color w:val="auto"/>
          <w:kern w:val="0"/>
          <w:sz w:val="28"/>
          <w:szCs w:val="28"/>
        </w:rPr>
      </w:pPr>
    </w:p>
    <w:p w14:paraId="0B0D97F8">
      <w:pPr>
        <w:widowControl/>
        <w:shd w:val="clear" w:color="auto" w:fill="FFFFFF"/>
        <w:wordWrap w:val="0"/>
        <w:spacing w:line="276" w:lineRule="auto"/>
        <w:jc w:val="center"/>
        <w:rPr>
          <w:rFonts w:ascii="Arial" w:hAnsi="Arial" w:cs="Arial"/>
          <w:b/>
          <w:bCs/>
          <w:color w:val="auto"/>
          <w:kern w:val="0"/>
          <w:sz w:val="28"/>
          <w:szCs w:val="28"/>
        </w:rPr>
      </w:pPr>
    </w:p>
    <w:p w14:paraId="7AA9435F">
      <w:pPr>
        <w:widowControl/>
        <w:shd w:val="clear" w:color="auto" w:fill="FFFFFF"/>
        <w:wordWrap w:val="0"/>
        <w:spacing w:line="276" w:lineRule="auto"/>
        <w:jc w:val="center"/>
        <w:rPr>
          <w:rFonts w:ascii="Arial" w:hAnsi="Arial" w:cs="Arial"/>
          <w:b/>
          <w:bCs/>
          <w:color w:val="auto"/>
          <w:kern w:val="0"/>
          <w:sz w:val="28"/>
          <w:szCs w:val="28"/>
        </w:rPr>
      </w:pPr>
    </w:p>
    <w:p w14:paraId="25C97B2F">
      <w:pPr>
        <w:widowControl/>
        <w:shd w:val="clear" w:color="auto" w:fill="FFFFFF"/>
        <w:wordWrap w:val="0"/>
        <w:spacing w:line="276" w:lineRule="auto"/>
        <w:jc w:val="center"/>
        <w:rPr>
          <w:rFonts w:ascii="Arial" w:hAnsi="Arial" w:cs="Arial"/>
          <w:b/>
          <w:bCs/>
          <w:color w:val="auto"/>
          <w:kern w:val="0"/>
          <w:sz w:val="28"/>
          <w:szCs w:val="28"/>
        </w:rPr>
      </w:pPr>
    </w:p>
    <w:p w14:paraId="6CA0FF92">
      <w:pPr>
        <w:widowControl/>
        <w:shd w:val="clear" w:color="auto" w:fill="FFFFFF"/>
        <w:wordWrap w:val="0"/>
        <w:spacing w:line="276" w:lineRule="auto"/>
        <w:jc w:val="center"/>
        <w:rPr>
          <w:rFonts w:ascii="Arial" w:hAnsi="Arial" w:cs="Arial"/>
          <w:b/>
          <w:bCs/>
          <w:color w:val="auto"/>
          <w:kern w:val="0"/>
          <w:sz w:val="28"/>
          <w:szCs w:val="28"/>
        </w:rPr>
      </w:pPr>
    </w:p>
    <w:p w14:paraId="61C6F885">
      <w:pPr>
        <w:widowControl/>
        <w:shd w:val="clear" w:color="auto" w:fill="FFFFFF"/>
        <w:wordWrap w:val="0"/>
        <w:spacing w:line="276" w:lineRule="auto"/>
        <w:jc w:val="center"/>
        <w:rPr>
          <w:rFonts w:ascii="Arial" w:hAnsi="Arial" w:cs="Arial"/>
          <w:b/>
          <w:bCs/>
          <w:color w:val="auto"/>
          <w:kern w:val="0"/>
          <w:sz w:val="28"/>
          <w:szCs w:val="28"/>
        </w:rPr>
      </w:pPr>
    </w:p>
    <w:p w14:paraId="3E484C52">
      <w:pPr>
        <w:widowControl/>
        <w:shd w:val="clear" w:color="auto" w:fill="FFFFFF"/>
        <w:wordWrap w:val="0"/>
        <w:spacing w:line="276" w:lineRule="auto"/>
        <w:jc w:val="center"/>
        <w:rPr>
          <w:rFonts w:ascii="Arial" w:hAnsi="Arial" w:cs="Arial"/>
          <w:b/>
          <w:bCs/>
          <w:color w:val="auto"/>
          <w:kern w:val="0"/>
          <w:sz w:val="28"/>
          <w:szCs w:val="28"/>
        </w:rPr>
      </w:pPr>
    </w:p>
    <w:p w14:paraId="13A2A903">
      <w:pPr>
        <w:widowControl/>
        <w:shd w:val="clear" w:color="auto" w:fill="FFFFFF"/>
        <w:wordWrap w:val="0"/>
        <w:spacing w:line="276" w:lineRule="auto"/>
        <w:jc w:val="center"/>
        <w:rPr>
          <w:rFonts w:ascii="Arial" w:hAnsi="Arial" w:cs="Arial"/>
          <w:b/>
          <w:bCs/>
          <w:color w:val="auto"/>
          <w:kern w:val="0"/>
          <w:sz w:val="28"/>
          <w:szCs w:val="28"/>
        </w:rPr>
      </w:pPr>
    </w:p>
    <w:p w14:paraId="26C778E8">
      <w:pPr>
        <w:widowControl/>
        <w:shd w:val="clear" w:color="auto" w:fill="FFFFFF"/>
        <w:wordWrap w:val="0"/>
        <w:spacing w:line="276" w:lineRule="auto"/>
        <w:jc w:val="center"/>
        <w:rPr>
          <w:rFonts w:ascii="Arial" w:hAnsi="Arial" w:cs="Arial"/>
          <w:b/>
          <w:bCs/>
          <w:color w:val="auto"/>
          <w:kern w:val="0"/>
          <w:sz w:val="28"/>
          <w:szCs w:val="28"/>
        </w:rPr>
      </w:pPr>
    </w:p>
    <w:p w14:paraId="32FE39E9">
      <w:pPr>
        <w:widowControl/>
        <w:shd w:val="clear" w:color="auto" w:fill="FFFFFF"/>
        <w:wordWrap w:val="0"/>
        <w:spacing w:line="276" w:lineRule="auto"/>
        <w:jc w:val="center"/>
        <w:rPr>
          <w:rFonts w:ascii="Arial" w:hAnsi="Arial" w:cs="Arial"/>
          <w:b/>
          <w:bCs/>
          <w:color w:val="auto"/>
          <w:kern w:val="0"/>
          <w:sz w:val="28"/>
          <w:szCs w:val="28"/>
        </w:rPr>
      </w:pPr>
    </w:p>
    <w:p w14:paraId="7B3725FF">
      <w:pPr>
        <w:widowControl/>
        <w:shd w:val="clear" w:color="auto" w:fill="FFFFFF"/>
        <w:wordWrap w:val="0"/>
        <w:spacing w:line="276" w:lineRule="auto"/>
        <w:jc w:val="center"/>
        <w:rPr>
          <w:rFonts w:ascii="Arial" w:hAnsi="Arial" w:cs="Arial"/>
          <w:b/>
          <w:bCs/>
          <w:color w:val="auto"/>
          <w:kern w:val="0"/>
          <w:sz w:val="28"/>
          <w:szCs w:val="28"/>
        </w:rPr>
      </w:pPr>
    </w:p>
    <w:p w14:paraId="2923F9ED">
      <w:pPr>
        <w:widowControl/>
        <w:shd w:val="clear" w:color="auto" w:fill="FFFFFF"/>
        <w:wordWrap w:val="0"/>
        <w:spacing w:line="276" w:lineRule="auto"/>
        <w:jc w:val="center"/>
        <w:rPr>
          <w:rFonts w:ascii="Arial" w:hAnsi="Arial" w:cs="Arial"/>
          <w:b/>
          <w:bCs/>
          <w:color w:val="auto"/>
          <w:kern w:val="0"/>
          <w:sz w:val="28"/>
          <w:szCs w:val="28"/>
        </w:rPr>
      </w:pPr>
    </w:p>
    <w:p w14:paraId="5865136E">
      <w:pPr>
        <w:widowControl/>
        <w:shd w:val="clear" w:color="auto" w:fill="FFFFFF"/>
        <w:wordWrap w:val="0"/>
        <w:spacing w:line="276" w:lineRule="auto"/>
        <w:jc w:val="center"/>
        <w:rPr>
          <w:rFonts w:ascii="Arial" w:hAnsi="Arial" w:cs="Arial"/>
          <w:b/>
          <w:bCs/>
          <w:color w:val="auto"/>
          <w:kern w:val="0"/>
          <w:sz w:val="28"/>
          <w:szCs w:val="28"/>
        </w:rPr>
      </w:pPr>
    </w:p>
    <w:p w14:paraId="5BCD7A3E">
      <w:pPr>
        <w:widowControl/>
        <w:shd w:val="clear" w:color="auto" w:fill="FFFFFF"/>
        <w:wordWrap w:val="0"/>
        <w:spacing w:line="276" w:lineRule="auto"/>
        <w:jc w:val="center"/>
        <w:rPr>
          <w:rFonts w:ascii="Arial" w:hAnsi="Arial" w:cs="Arial"/>
          <w:b/>
          <w:bCs/>
          <w:color w:val="auto"/>
          <w:kern w:val="0"/>
          <w:sz w:val="28"/>
          <w:szCs w:val="28"/>
        </w:rPr>
      </w:pPr>
    </w:p>
    <w:p w14:paraId="16591F89">
      <w:pPr>
        <w:widowControl/>
        <w:shd w:val="clear" w:color="auto" w:fill="FFFFFF"/>
        <w:wordWrap w:val="0"/>
        <w:spacing w:line="276" w:lineRule="auto"/>
        <w:jc w:val="center"/>
        <w:rPr>
          <w:rFonts w:ascii="Arial" w:hAnsi="Arial" w:cs="Arial"/>
          <w:b/>
          <w:bCs/>
          <w:color w:val="auto"/>
          <w:kern w:val="0"/>
          <w:sz w:val="28"/>
          <w:szCs w:val="28"/>
        </w:rPr>
        <w:sectPr>
          <w:headerReference r:id="rId8" w:type="default"/>
          <w:footerReference r:id="rId9" w:type="default"/>
          <w:footerReference r:id="rId10" w:type="even"/>
          <w:pgSz w:w="11906" w:h="16838"/>
          <w:pgMar w:top="1021" w:right="1134" w:bottom="1021" w:left="1134" w:header="567" w:footer="567" w:gutter="0"/>
          <w:pgNumType w:fmt="decimal"/>
          <w:cols w:space="720" w:num="1"/>
          <w:docGrid w:type="lines" w:linePitch="326" w:charSpace="0"/>
        </w:sectPr>
      </w:pPr>
    </w:p>
    <w:p w14:paraId="170DC0BD">
      <w:pPr>
        <w:ind w:left="0" w:firstLine="0" w:firstLineChars="0"/>
        <w:jc w:val="center"/>
        <w:rPr>
          <w:rFonts w:hint="eastAsia" w:ascii="仿宋" w:hAnsi="仿宋" w:eastAsia="仿宋" w:cs="仿宋"/>
          <w:sz w:val="32"/>
          <w:szCs w:val="32"/>
        </w:rPr>
      </w:pPr>
      <w:r>
        <w:rPr>
          <w:rFonts w:hint="eastAsia" w:ascii="仿宋" w:hAnsi="仿宋" w:eastAsia="仿宋" w:cs="仿宋"/>
          <w:b w:val="0"/>
          <w:bCs w:val="0"/>
          <w:sz w:val="32"/>
          <w:szCs w:val="32"/>
        </w:rPr>
        <w:t>廉 洁 协 议 书</w:t>
      </w:r>
    </w:p>
    <w:p w14:paraId="7583E69D">
      <w:pPr>
        <w:spacing w:line="5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eastAsia="zh-CN"/>
        </w:rPr>
        <w:t>如东县</w:t>
      </w:r>
      <w:r>
        <w:rPr>
          <w:rFonts w:hint="eastAsia" w:ascii="仿宋" w:hAnsi="仿宋" w:eastAsia="仿宋" w:cs="仿宋"/>
          <w:sz w:val="28"/>
          <w:szCs w:val="28"/>
        </w:rPr>
        <w:t>人民医院</w:t>
      </w:r>
    </w:p>
    <w:p w14:paraId="30927489">
      <w:pPr>
        <w:spacing w:line="540" w:lineRule="exact"/>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rPr>
        <w:t>乙方：</w:t>
      </w:r>
    </w:p>
    <w:p w14:paraId="178F8C5C">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为巩固商业贿赂专项治理成果，建立长效的防范机制，制止药品、试剂、设备、物资、卫生材料、医疗器械流通领域及工程基建、设备设施维护等方面违规违法行为，打击商业贿赂等犯罪活动，维护医院正常的医疗秩序，保护医职员工的利益和安全，防止各种腐败现象的发生，确保供需双方在国家法律规定的范围里开展健康有序的商业活动，现就甲乙双方廉洁自律、规范营销达成如下协议：</w:t>
      </w:r>
    </w:p>
    <w:p w14:paraId="050270D2">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1.甲乙双方均承诺遵守国家的法律法规和招投标采购的相关规则。乙方向甲方提供的产品、服务必须是符合国家或行业标准的正规产品、服务，且合理报价，不搞欺诈，保证质优价廉。</w:t>
      </w:r>
    </w:p>
    <w:p w14:paraId="505C94BC">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2.甲乙双方本着公开、公平、公正的原则建立供需关系。乙方保证在供货过程中自觉遵守甲方为加强领导和职工廉洁从业所制定的各项规定，配合甲方搞好行业作风建设，不向甲方人员送钱送物、发放回扣或宴请有关人员。甲方保证对待商家一视同仁，严格按照规定组织采购活动。</w:t>
      </w:r>
    </w:p>
    <w:p w14:paraId="0B5A886B">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3.乙方保证不为了谋取不正当的利益而采取以组织外出旅游、开会、娱乐活动等变相贿赂的方式拉拢腐蚀甲方相关人员。甲方有义务和责任加强对所属人员的教育和监管，提高职工廉洁自律的意识和职业道德素养。</w:t>
      </w:r>
    </w:p>
    <w:p w14:paraId="300F7A16">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甲方领导和所属人员明确反对拉关系，坚持按规章和原则办事，不人为设置障碍或故意刁难乙方人员正常的营销、供货、施工等，不接受乙方人员所送的钱物，不参加有可能影响公正办事或损害甲乙双方或他方利益的一切活动；不向乙方人员索要钱物，或暗示乙方人员予以好处，一旦发现，甲方保证从严查处。</w:t>
      </w:r>
    </w:p>
    <w:p w14:paraId="54309E43">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sectPr>
          <w:footerReference r:id="rId11"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rPr>
        <w:t>5.甲乙双方合作过程中如发现有违规违法问题，本着相互尊重、相互帮助的原则，及时告知对方，以便采取有效措施予以处理。乙方</w:t>
      </w:r>
    </w:p>
    <w:p w14:paraId="6FDA9EBB">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有义务和责任配合甲方抓好廉政建设，遇有不规范的苗头性行为应及时通知甲方，防范于未然。如遇有重大问题时应立即向甲方纪检监察部门举报。</w:t>
      </w:r>
    </w:p>
    <w:p w14:paraId="5C86E978">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6.甲乙双方必须坚持正常交往的原则，遇事按照正常程序办理，严禁以咨询、探讨等所谓的方式围堵质问医院相关采购人员，甲方教育相关工作人员遵章守纪，不搞私下交易和个人说了算，乙方也要保证不寻找他人说情或委托他人进行不正当的公关，或以许诺他人好处和寻找医院内部代理人等形式建立不正常的供需关系，甲方如遇此种情况有权干预或终止协议。</w:t>
      </w:r>
    </w:p>
    <w:p w14:paraId="2B1A4980">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lang w:eastAsia="zh-CN"/>
        </w:rPr>
      </w:pPr>
      <w:r>
        <w:rPr>
          <w:rFonts w:hint="eastAsia" w:ascii="仿宋" w:hAnsi="仿宋" w:eastAsia="仿宋" w:cs="仿宋"/>
          <w:sz w:val="28"/>
          <w:szCs w:val="28"/>
        </w:rPr>
        <w:t>7.甲乙双方必须诺守诚信。甲方明确要求乙方在货物销售、工程施工、设备设施维护过程中不得用回扣等手段腐蚀、贿赂医院及其工作人员，一旦遇到乙方经销人员有不规范的行为或可能导致甲方人员犯罪的，经查事实存在的，甲方有权单方终止履行合同</w:t>
      </w:r>
      <w:r>
        <w:rPr>
          <w:rFonts w:hint="eastAsia" w:ascii="仿宋" w:hAnsi="仿宋" w:eastAsia="仿宋" w:cs="仿宋"/>
          <w:sz w:val="28"/>
          <w:szCs w:val="28"/>
          <w:lang w:eastAsia="zh-CN"/>
        </w:rPr>
        <w:t>。</w:t>
      </w:r>
    </w:p>
    <w:p w14:paraId="7A500F28">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8.乙方人员非因履约需要不得进入病区、诊室等限禁区域，一经发现，甲方第一次予以警告。对不听劝阻，仍然擅自进入医院限进场所的，甲方有权单方面终止合同。严禁乙方寻找甲方有关人员进行货物销售统计，甲方人员不得为供应商提供销售的详细情况，如发现这种情况，甲方有权单方终止合同。</w:t>
      </w:r>
    </w:p>
    <w:p w14:paraId="03FC793F">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9.乙方在销售过程中不得随意停供、断供药品、试剂、耗材、设备、物资、信息软件、卫生材料，不得随意停止工程施工、设备及信息系统维护，同时严格遵守单品种药品最高销售限额规定。如有违规违法行为，一经发现，甲方有权采取有效措施予以制止。并把乙方列入不规范供应商的黑名单，五年内不得进入甲方单位销售。</w:t>
      </w:r>
    </w:p>
    <w:p w14:paraId="1873F951">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10.此协议作为甲乙双方供需合同的补充，具有同等的法律效力。</w:t>
      </w:r>
    </w:p>
    <w:p w14:paraId="225F0427">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11.协议从签订之日起执行。</w:t>
      </w:r>
    </w:p>
    <w:p w14:paraId="0E91E747">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12.协议一式二份，甲乙双方各执一份。</w:t>
      </w:r>
    </w:p>
    <w:p w14:paraId="098AFAD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甲方法人代表：                     乙方法人代表：</w:t>
      </w:r>
    </w:p>
    <w:p w14:paraId="44AC8D6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委托代表：                         委托代表：</w:t>
      </w:r>
    </w:p>
    <w:p w14:paraId="0087C7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ottom"/>
      </w:pPr>
      <w:r>
        <w:rPr>
          <w:rFonts w:hint="eastAsia" w:ascii="仿宋" w:hAnsi="仿宋" w:eastAsia="仿宋" w:cs="仿宋"/>
          <w:sz w:val="28"/>
          <w:szCs w:val="28"/>
        </w:rPr>
        <w:t xml:space="preserve">   年   月   日                    年   月  </w:t>
      </w:r>
      <w:r>
        <w:rPr>
          <w:rFonts w:hint="eastAsia" w:ascii="仿宋" w:hAnsi="仿宋" w:eastAsia="仿宋" w:cs="仿宋"/>
          <w:sz w:val="28"/>
          <w:szCs w:val="28"/>
          <w:lang w:eastAsia="zh-CN"/>
        </w:rPr>
        <w:t>日</w:t>
      </w: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7F53">
    <w:pPr>
      <w:pStyle w:val="6"/>
    </w:pPr>
    <w:r>
      <w:rPr>
        <w:rFonts w:hint="eastAsia"/>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ACE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4178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74178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13B2E">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35F97E8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FD4B">
    <w:pPr>
      <w:pStyle w:val="6"/>
      <w:tabs>
        <w:tab w:val="left" w:pos="204"/>
        <w:tab w:val="right" w:pos="9788"/>
      </w:tabs>
      <w:jc w:val="lef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0947A">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F0947A">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sz w:val="28"/>
        <w:szCs w:val="28"/>
        <w:lang w:eastAsia="zh-CN"/>
      </w:rPr>
      <w:tab/>
    </w:r>
    <w:r>
      <w:rPr>
        <w:rFonts w:hint="eastAsia" w:ascii="宋体" w:hAnsi="宋体"/>
        <w:sz w:val="18"/>
        <w:szCs w:val="18"/>
        <w:lang w:val="en-US" w:eastAsia="zh-CN"/>
      </w:rPr>
      <w:t>如东县人民医院</w: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p>
  <w:p w14:paraId="18116A96">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F0FE">
    <w:pPr>
      <w:pStyle w:val="6"/>
      <w:jc w:val="center"/>
      <w:rPr>
        <w:rStyle w:val="1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51199">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F51199">
                    <w:pPr>
                      <w:pStyle w:val="6"/>
                    </w:pPr>
                    <w:r>
                      <w:fldChar w:fldCharType="begin"/>
                    </w:r>
                    <w:r>
                      <w:instrText xml:space="preserve"> PAGE  \* MERGEFORMAT </w:instrText>
                    </w:r>
                    <w:r>
                      <w:fldChar w:fldCharType="separate"/>
                    </w:r>
                    <w:r>
                      <w:t>6</w:t>
                    </w:r>
                    <w:r>
                      <w:fldChar w:fldCharType="end"/>
                    </w:r>
                  </w:p>
                </w:txbxContent>
              </v:textbox>
            </v:shape>
          </w:pict>
        </mc:Fallback>
      </mc:AlternateContent>
    </w:r>
  </w:p>
  <w:p w14:paraId="3870F58B">
    <w:pPr>
      <w:pStyle w:val="6"/>
      <w:ind w:right="360" w:firstLine="360"/>
      <w:rPr>
        <w:b/>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D203">
    <w:pPr>
      <w:pStyle w:val="6"/>
      <w:framePr w:wrap="around" w:vAnchor="text" w:hAnchor="margin" w:xAlign="outside" w:y="1"/>
      <w:rPr>
        <w:rStyle w:val="14"/>
      </w:rPr>
    </w:pPr>
    <w:r>
      <w:fldChar w:fldCharType="begin"/>
    </w:r>
    <w:r>
      <w:rPr>
        <w:rStyle w:val="14"/>
      </w:rPr>
      <w:instrText xml:space="preserve">PAGE  </w:instrText>
    </w:r>
    <w:r>
      <w:fldChar w:fldCharType="end"/>
    </w:r>
  </w:p>
  <w:p w14:paraId="3B58B307">
    <w:pPr>
      <w:pStyle w:val="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7E3F">
    <w:pPr>
      <w:pStyle w:val="6"/>
      <w:jc w:val="center"/>
      <w:rPr>
        <w:rStyle w:val="1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E70DB">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4E70DB">
                    <w:pPr>
                      <w:pStyle w:val="6"/>
                    </w:pPr>
                    <w:r>
                      <w:fldChar w:fldCharType="begin"/>
                    </w:r>
                    <w:r>
                      <w:instrText xml:space="preserve"> PAGE  \* MERGEFORMAT </w:instrText>
                    </w:r>
                    <w:r>
                      <w:fldChar w:fldCharType="separate"/>
                    </w:r>
                    <w:r>
                      <w:t>18</w:t>
                    </w:r>
                    <w:r>
                      <w:fldChar w:fldCharType="end"/>
                    </w:r>
                  </w:p>
                </w:txbxContent>
              </v:textbox>
            </v:shape>
          </w:pict>
        </mc:Fallback>
      </mc:AlternateContent>
    </w:r>
  </w:p>
  <w:p w14:paraId="7556A4B4">
    <w:pPr>
      <w:pStyle w:val="6"/>
      <w:ind w:right="360" w:firstLine="360"/>
      <w:rPr>
        <w:b/>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2E24">
    <w:pPr>
      <w:pStyle w:val="6"/>
      <w:jc w:val="center"/>
      <w:rPr>
        <w:rStyle w:val="1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65F0">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6165F0">
                    <w:pPr>
                      <w:pStyle w:val="6"/>
                    </w:pPr>
                    <w:r>
                      <w:fldChar w:fldCharType="begin"/>
                    </w:r>
                    <w:r>
                      <w:instrText xml:space="preserve"> PAGE  \* MERGEFORMAT </w:instrText>
                    </w:r>
                    <w:r>
                      <w:fldChar w:fldCharType="separate"/>
                    </w:r>
                    <w:r>
                      <w:t>19</w:t>
                    </w:r>
                    <w:r>
                      <w:fldChar w:fldCharType="end"/>
                    </w:r>
                  </w:p>
                </w:txbxContent>
              </v:textbox>
            </v:shape>
          </w:pict>
        </mc:Fallback>
      </mc:AlternateContent>
    </w:r>
  </w:p>
  <w:p w14:paraId="145C5457">
    <w:pPr>
      <w:pStyle w:val="6"/>
      <w:ind w:right="360" w:firstLine="36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1122">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706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05BF7"/>
    <w:multiLevelType w:val="singleLevel"/>
    <w:tmpl w:val="C3405BF7"/>
    <w:lvl w:ilvl="0" w:tentative="0">
      <w:start w:val="2"/>
      <w:numFmt w:val="chineseCounting"/>
      <w:suff w:val="nothing"/>
      <w:lvlText w:val="%1、"/>
      <w:lvlJc w:val="left"/>
      <w:pPr>
        <w:ind w:left="140" w:firstLine="0"/>
      </w:pPr>
      <w:rPr>
        <w:rFonts w:hint="eastAsia"/>
      </w:rPr>
    </w:lvl>
  </w:abstractNum>
  <w:abstractNum w:abstractNumId="1">
    <w:nsid w:val="313911A3"/>
    <w:multiLevelType w:val="singleLevel"/>
    <w:tmpl w:val="313911A3"/>
    <w:lvl w:ilvl="0" w:tentative="0">
      <w:start w:val="1"/>
      <w:numFmt w:val="chineseCounting"/>
      <w:suff w:val="space"/>
      <w:lvlText w:val="第%1部分"/>
      <w:lvlJc w:val="left"/>
      <w:rPr>
        <w:rFonts w:hint="eastAsia"/>
      </w:rPr>
    </w:lvl>
  </w:abstractNum>
  <w:abstractNum w:abstractNumId="2">
    <w:nsid w:val="382847BC"/>
    <w:multiLevelType w:val="singleLevel"/>
    <w:tmpl w:val="382847BC"/>
    <w:lvl w:ilvl="0" w:tentative="0">
      <w:start w:val="1"/>
      <w:numFmt w:val="decimal"/>
      <w:suff w:val="nothing"/>
      <w:lvlText w:val="%1．"/>
      <w:lvlJc w:val="left"/>
    </w:lvl>
  </w:abstractNum>
  <w:abstractNum w:abstractNumId="3">
    <w:nsid w:val="4EA84C09"/>
    <w:multiLevelType w:val="multilevel"/>
    <w:tmpl w:val="4EA84C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F20476"/>
    <w:multiLevelType w:val="singleLevel"/>
    <w:tmpl w:val="5CF20476"/>
    <w:lvl w:ilvl="0" w:tentative="0">
      <w:start w:val="4"/>
      <w:numFmt w:val="japaneseCounting"/>
      <w:lvlText w:val="%1、"/>
      <w:lvlJc w:val="left"/>
      <w:pPr>
        <w:tabs>
          <w:tab w:val="left" w:pos="480"/>
        </w:tabs>
        <w:ind w:left="480" w:hanging="48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23EBD"/>
    <w:rsid w:val="0AC977E0"/>
    <w:rsid w:val="0AED4CFD"/>
    <w:rsid w:val="0CE73BD2"/>
    <w:rsid w:val="1A0C0AC9"/>
    <w:rsid w:val="1C767BA4"/>
    <w:rsid w:val="1CE23BBE"/>
    <w:rsid w:val="24246E3F"/>
    <w:rsid w:val="24423EBD"/>
    <w:rsid w:val="250537F8"/>
    <w:rsid w:val="284963FA"/>
    <w:rsid w:val="2B4D4B01"/>
    <w:rsid w:val="2BEA3D6D"/>
    <w:rsid w:val="31446B9B"/>
    <w:rsid w:val="3D7017E8"/>
    <w:rsid w:val="3E7D787D"/>
    <w:rsid w:val="461F6085"/>
    <w:rsid w:val="471906EE"/>
    <w:rsid w:val="4A81178F"/>
    <w:rsid w:val="4F6E50D1"/>
    <w:rsid w:val="52F12B93"/>
    <w:rsid w:val="53D71024"/>
    <w:rsid w:val="555E335A"/>
    <w:rsid w:val="597B7895"/>
    <w:rsid w:val="5D230AC2"/>
    <w:rsid w:val="5D3D678F"/>
    <w:rsid w:val="5E8A3E20"/>
    <w:rsid w:val="62F367B8"/>
    <w:rsid w:val="64B1506A"/>
    <w:rsid w:val="6E26551C"/>
    <w:rsid w:val="72A27735"/>
    <w:rsid w:val="75613783"/>
    <w:rsid w:val="7AB8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456" w:lineRule="auto"/>
      <w:outlineLvl w:val="0"/>
    </w:pPr>
    <w:rPr>
      <w:rFonts w:ascii="Times New Roman" w:hAnsi="Times New Roman" w:eastAsia="宋体" w:cs="Times New Roman"/>
      <w:b/>
      <w:bCs/>
      <w:kern w:val="44"/>
      <w:sz w:val="28"/>
      <w:szCs w:val="44"/>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Arial Unicode MS" w:hAnsi="Arial Unicode MS" w:eastAsia="宋体" w:cs="Arial Unicode MS"/>
      <w:kern w:val="0"/>
      <w:sz w:val="24"/>
      <w:szCs w:val="20"/>
      <w:lang w:val="en-US" w:eastAsia="zh-CN" w:bidi="ar"/>
    </w:rPr>
  </w:style>
  <w:style w:type="paragraph" w:styleId="9">
    <w:name w:val="Body Text First Indent 2"/>
    <w:basedOn w:val="5"/>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0"/>
      <w:lang w:val="en-US" w:eastAsia="zh-CN" w:bidi="ar"/>
    </w:rPr>
  </w:style>
  <w:style w:type="table" w:styleId="11">
    <w:name w:val="Table Grid"/>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flType"/>
    <w:basedOn w:val="1"/>
    <w:qFormat/>
    <w:uiPriority w:val="0"/>
    <w:pPr>
      <w:adjustRightInd w:val="0"/>
      <w:spacing w:after="284" w:line="113" w:lineRule="atLeast"/>
      <w:jc w:val="center"/>
    </w:pPr>
    <w:rPr>
      <w:kern w:val="0"/>
      <w:sz w:val="24"/>
    </w:rPr>
  </w:style>
  <w:style w:type="paragraph" w:customStyle="1" w:styleId="16">
    <w:name w:val="正"/>
    <w:basedOn w:val="1"/>
    <w:qFormat/>
    <w:uiPriority w:val="0"/>
    <w:pPr>
      <w:spacing w:line="360" w:lineRule="auto"/>
      <w:ind w:left="360" w:hanging="360" w:hangingChars="15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6200</Words>
  <Characters>6439</Characters>
  <Lines>0</Lines>
  <Paragraphs>0</Paragraphs>
  <TotalTime>1</TotalTime>
  <ScaleCrop>false</ScaleCrop>
  <LinksUpToDate>false</LinksUpToDate>
  <CharactersWithSpaces>7459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2024-12-03T08:25:00Z</dcterms:created>
  <dc:creator>徐海锋</dc:creator>
  <cp:lastModifiedBy>徐海锋</cp:lastModifiedBy>
  <dcterms:modified xsi:type="dcterms:W3CDTF">2024-12-26T01:24:32Z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DF8DD05B6D7448EEBC71A04B3DFF3365_13</vt:lpwstr>
  </property>
  <property fmtid="{D5CDD505-2E9C-101B-9397-08002B2CF9AE}" pid="4" name="KSOTemplateDocerSaveRecord">
    <vt:lpwstr>eyJoZGlkIjoiOTc2MWI0MzllMThiMmViNDJmOTJiN2Q5MWZjYTg5MjIiLCJ1c2VySWQiOiI4NDc1MTQyOTEifQ==</vt:lpwstr>
  </property>
</Properties>
</file>