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40" w:lineRule="exact"/>
        <w:jc w:val="center"/>
        <w:rPr>
          <w:rFonts w:hint="eastAsia" w:ascii="宋体" w:hAnsi="宋体" w:eastAsia="宋体" w:cs="宋体"/>
          <w:b/>
          <w:sz w:val="52"/>
          <w:lang w:eastAsia="zh-CN"/>
        </w:rPr>
      </w:pPr>
      <w:r>
        <w:rPr>
          <w:rFonts w:hint="eastAsia" w:ascii="宋体" w:hAnsi="宋体" w:cs="宋体"/>
          <w:b/>
          <w:sz w:val="52"/>
          <w:lang w:eastAsia="zh-CN"/>
        </w:rPr>
        <w:t>如东县农业农村局竞争性谈判采购文件</w:t>
      </w:r>
    </w:p>
    <w:p>
      <w:pPr>
        <w:spacing w:line="1400" w:lineRule="exact"/>
        <w:ind w:firstLine="1325" w:firstLineChars="300"/>
        <w:jc w:val="left"/>
        <w:rPr>
          <w:rFonts w:hint="eastAsia" w:ascii="宋体" w:hAnsi="宋体" w:cs="宋体"/>
          <w:b/>
          <w:bCs w:val="0"/>
          <w:sz w:val="44"/>
          <w:szCs w:val="44"/>
          <w:lang w:eastAsia="zh-CN"/>
        </w:rPr>
      </w:pPr>
      <w:r>
        <w:rPr>
          <w:rFonts w:hint="eastAsia" w:ascii="宋体" w:hAnsi="宋体" w:cs="宋体"/>
          <w:b/>
          <w:bCs w:val="0"/>
          <w:sz w:val="44"/>
          <w:szCs w:val="44"/>
          <w:lang w:eastAsia="zh-CN"/>
        </w:rPr>
        <w:t>采购项目编号：</w:t>
      </w:r>
      <w:bookmarkStart w:id="0" w:name="OLE_LINK4"/>
      <w:r>
        <w:rPr>
          <w:rFonts w:hint="eastAsia" w:ascii="宋体" w:hAnsi="宋体" w:cs="宋体"/>
          <w:b/>
          <w:bCs w:val="0"/>
          <w:sz w:val="44"/>
          <w:szCs w:val="44"/>
          <w:lang w:eastAsia="zh-CN"/>
        </w:rPr>
        <w:t>NYNC20250106001</w:t>
      </w:r>
    </w:p>
    <w:bookmarkEnd w:id="0"/>
    <w:p>
      <w:pPr>
        <w:spacing w:line="760" w:lineRule="exact"/>
        <w:ind w:left="3328" w:leftChars="1585" w:firstLine="765" w:firstLineChars="254"/>
        <w:jc w:val="both"/>
        <w:rPr>
          <w:rFonts w:hint="eastAsia" w:ascii="宋体" w:hAnsi="宋体" w:cs="宋体"/>
          <w:b/>
          <w:kern w:val="1"/>
          <w:sz w:val="30"/>
          <w:szCs w:val="30"/>
          <w:u w:val="none"/>
          <w:lang w:eastAsia="zh-CN"/>
        </w:rPr>
      </w:pPr>
    </w:p>
    <w:p>
      <w:pPr>
        <w:pStyle w:val="9"/>
        <w:rPr>
          <w:rFonts w:hint="eastAsia" w:ascii="宋体" w:hAnsi="宋体" w:cs="宋体"/>
          <w:b/>
          <w:kern w:val="1"/>
          <w:sz w:val="30"/>
          <w:szCs w:val="30"/>
          <w:u w:val="none"/>
          <w:lang w:eastAsia="zh-CN"/>
        </w:rPr>
      </w:pPr>
    </w:p>
    <w:p>
      <w:pPr>
        <w:pStyle w:val="10"/>
        <w:rPr>
          <w:rFonts w:hint="eastAsia" w:ascii="宋体" w:hAnsi="宋体" w:cs="宋体"/>
          <w:b/>
          <w:kern w:val="1"/>
          <w:sz w:val="30"/>
          <w:szCs w:val="30"/>
          <w:u w:val="none"/>
          <w:lang w:eastAsia="zh-CN"/>
        </w:rPr>
      </w:pPr>
    </w:p>
    <w:p>
      <w:pPr>
        <w:spacing w:line="760" w:lineRule="exact"/>
        <w:ind w:left="3336" w:leftChars="449" w:hanging="2393" w:hangingChars="745"/>
        <w:rPr>
          <w:rFonts w:hint="eastAsia" w:ascii="宋体" w:hAnsi="宋体" w:cs="宋体"/>
          <w:b/>
          <w:sz w:val="32"/>
          <w:szCs w:val="32"/>
        </w:rPr>
      </w:pPr>
    </w:p>
    <w:p>
      <w:pPr>
        <w:spacing w:line="760" w:lineRule="exact"/>
        <w:ind w:left="3336" w:leftChars="449" w:hanging="2393" w:hangingChars="745"/>
        <w:rPr>
          <w:rFonts w:hint="eastAsia" w:ascii="宋体" w:hAnsi="宋体" w:cs="宋体"/>
          <w:b/>
          <w:sz w:val="32"/>
          <w:szCs w:val="32"/>
        </w:rPr>
      </w:pPr>
    </w:p>
    <w:p>
      <w:pPr>
        <w:spacing w:line="760" w:lineRule="exact"/>
        <w:ind w:left="3336" w:leftChars="449" w:hanging="2393" w:hangingChars="745"/>
        <w:rPr>
          <w:rFonts w:hint="eastAsia" w:ascii="宋体" w:hAnsi="宋体" w:cs="宋体"/>
          <w:b/>
          <w:sz w:val="32"/>
          <w:szCs w:val="32"/>
        </w:rPr>
      </w:pPr>
    </w:p>
    <w:p>
      <w:pPr>
        <w:spacing w:line="760" w:lineRule="exact"/>
        <w:ind w:left="3336" w:leftChars="449" w:hanging="2393" w:hangingChars="745"/>
        <w:rPr>
          <w:rFonts w:hint="eastAsia" w:ascii="宋体" w:hAnsi="宋体" w:cs="宋体"/>
          <w:b/>
          <w:sz w:val="32"/>
          <w:szCs w:val="32"/>
        </w:rPr>
      </w:pPr>
    </w:p>
    <w:p>
      <w:pPr>
        <w:spacing w:line="760" w:lineRule="exact"/>
        <w:ind w:left="3336" w:leftChars="449" w:hanging="2393" w:hangingChars="745"/>
        <w:rPr>
          <w:rFonts w:hint="eastAsia" w:ascii="宋体" w:hAnsi="宋体" w:cs="宋体"/>
          <w:b/>
          <w:sz w:val="32"/>
          <w:szCs w:val="32"/>
        </w:rPr>
      </w:pPr>
    </w:p>
    <w:p>
      <w:pPr>
        <w:spacing w:line="760" w:lineRule="exact"/>
        <w:ind w:left="3336" w:leftChars="449" w:hanging="2393" w:hangingChars="745"/>
        <w:rPr>
          <w:rFonts w:hint="eastAsia" w:ascii="宋体" w:hAnsi="宋体" w:eastAsia="宋体" w:cs="宋体"/>
          <w:b/>
          <w:sz w:val="32"/>
          <w:szCs w:val="32"/>
          <w:u w:val="single"/>
          <w:lang w:val="en-US" w:eastAsia="zh-CN"/>
        </w:rPr>
      </w:pPr>
      <w:r>
        <w:rPr>
          <w:rFonts w:hint="eastAsia" w:ascii="宋体" w:hAnsi="宋体" w:cs="宋体"/>
          <w:b/>
          <w:sz w:val="32"/>
          <w:szCs w:val="32"/>
        </w:rPr>
        <w:t>采购项目名称：</w:t>
      </w:r>
      <w:r>
        <w:rPr>
          <w:rFonts w:hint="eastAsia" w:ascii="宋体" w:hAnsi="宋体" w:cs="宋体"/>
          <w:b/>
          <w:sz w:val="32"/>
          <w:szCs w:val="32"/>
          <w:u w:val="single"/>
        </w:rPr>
        <w:t xml:space="preserve"> </w:t>
      </w:r>
      <w:r>
        <w:rPr>
          <w:rFonts w:hint="eastAsia" w:ascii="宋体" w:hAnsi="宋体" w:cs="宋体"/>
          <w:b/>
          <w:sz w:val="32"/>
          <w:szCs w:val="32"/>
          <w:u w:val="single"/>
          <w:lang w:eastAsia="zh-CN"/>
        </w:rPr>
        <w:t>如东县2023、2024年宜居宜业和美乡村建设涉及道路质量检测</w:t>
      </w:r>
      <w:r>
        <w:rPr>
          <w:rFonts w:hint="eastAsia" w:ascii="宋体" w:hAnsi="宋体" w:cs="宋体"/>
          <w:b/>
          <w:sz w:val="32"/>
          <w:szCs w:val="32"/>
          <w:u w:val="single"/>
          <w:lang w:val="en-US" w:eastAsia="zh-CN"/>
        </w:rPr>
        <w:t>(第2次）</w:t>
      </w:r>
    </w:p>
    <w:p>
      <w:pPr>
        <w:spacing w:line="760" w:lineRule="exact"/>
        <w:ind w:firstLine="948" w:firstLineChars="295"/>
        <w:rPr>
          <w:rFonts w:hint="default" w:ascii="宋体" w:hAnsi="宋体" w:eastAsia="宋体" w:cs="宋体"/>
          <w:sz w:val="32"/>
          <w:szCs w:val="32"/>
          <w:u w:val="single"/>
          <w:lang w:val="en-US" w:eastAsia="zh-CN"/>
        </w:rPr>
      </w:pPr>
      <w:r>
        <w:rPr>
          <w:rFonts w:hint="eastAsia" w:ascii="宋体" w:hAnsi="宋体" w:cs="宋体"/>
          <w:b/>
          <w:sz w:val="32"/>
          <w:szCs w:val="32"/>
        </w:rPr>
        <w:t>采购人名称：</w:t>
      </w:r>
      <w:r>
        <w:rPr>
          <w:rFonts w:hint="eastAsia" w:ascii="宋体" w:hAnsi="宋体" w:cs="宋体"/>
          <w:b/>
          <w:sz w:val="32"/>
          <w:szCs w:val="32"/>
          <w:lang w:val="en-US" w:eastAsia="zh-CN"/>
        </w:rPr>
        <w:t xml:space="preserve">   </w:t>
      </w:r>
      <w:r>
        <w:rPr>
          <w:rFonts w:hint="eastAsia" w:ascii="宋体" w:hAnsi="宋体" w:cs="宋体"/>
          <w:b/>
          <w:sz w:val="32"/>
          <w:szCs w:val="32"/>
          <w:u w:val="single"/>
        </w:rPr>
        <w:t xml:space="preserve"> </w:t>
      </w:r>
      <w:r>
        <w:rPr>
          <w:rFonts w:hint="eastAsia" w:ascii="宋体" w:hAnsi="宋体" w:cs="宋体"/>
          <w:b/>
          <w:sz w:val="32"/>
          <w:szCs w:val="32"/>
          <w:u w:val="single"/>
          <w:lang w:eastAsia="zh-CN"/>
        </w:rPr>
        <w:t>如东县农业农村局</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p>
    <w:p>
      <w:pPr>
        <w:spacing w:line="760" w:lineRule="exact"/>
        <w:ind w:firstLine="948" w:firstLineChars="295"/>
        <w:rPr>
          <w:rFonts w:hint="eastAsia" w:ascii="宋体" w:hAnsi="宋体" w:cs="宋体"/>
          <w:b/>
          <w:spacing w:val="40"/>
          <w:sz w:val="32"/>
          <w:szCs w:val="32"/>
        </w:rPr>
      </w:pPr>
      <w:r>
        <w:rPr>
          <w:rFonts w:hint="eastAsia" w:ascii="宋体" w:hAnsi="宋体" w:cs="宋体"/>
          <w:b/>
          <w:sz w:val="32"/>
          <w:szCs w:val="32"/>
        </w:rPr>
        <w:t>采购方式</w:t>
      </w:r>
      <w:r>
        <w:rPr>
          <w:rFonts w:hint="eastAsia" w:ascii="宋体" w:hAnsi="宋体" w:cs="宋体"/>
          <w:b/>
          <w:spacing w:val="40"/>
          <w:sz w:val="32"/>
          <w:szCs w:val="32"/>
        </w:rPr>
        <w:t>：</w:t>
      </w:r>
      <w:r>
        <w:rPr>
          <w:rFonts w:hint="eastAsia" w:ascii="宋体" w:hAnsi="宋体" w:cs="宋体"/>
          <w:b/>
          <w:sz w:val="32"/>
          <w:szCs w:val="32"/>
          <w:u w:val="single"/>
        </w:rPr>
        <w:t xml:space="preserve">         竞争性谈判               </w:t>
      </w:r>
      <w:r>
        <w:rPr>
          <w:rFonts w:hint="eastAsia" w:ascii="宋体" w:hAnsi="宋体" w:cs="宋体"/>
          <w:b/>
          <w:spacing w:val="40"/>
          <w:sz w:val="32"/>
          <w:szCs w:val="32"/>
        </w:rPr>
        <w:t xml:space="preserve">  </w:t>
      </w:r>
    </w:p>
    <w:p>
      <w:pPr>
        <w:spacing w:line="760" w:lineRule="exact"/>
        <w:rPr>
          <w:rFonts w:hint="eastAsia" w:ascii="宋体" w:hAnsi="宋体" w:cs="宋体"/>
          <w:b/>
          <w:spacing w:val="40"/>
          <w:sz w:val="32"/>
          <w:szCs w:val="32"/>
        </w:rPr>
      </w:pPr>
      <w:r>
        <w:rPr>
          <w:rFonts w:hint="eastAsia" w:ascii="宋体" w:hAnsi="宋体" w:cs="宋体"/>
          <w:b/>
          <w:spacing w:val="40"/>
          <w:sz w:val="32"/>
          <w:szCs w:val="32"/>
          <w:lang w:val="en-US" w:eastAsia="zh-CN"/>
        </w:rPr>
        <w:t xml:space="preserve">    采购地址：</w:t>
      </w:r>
      <w:r>
        <w:rPr>
          <w:rFonts w:hint="eastAsia" w:ascii="宋体" w:hAnsi="宋体" w:cs="宋体"/>
          <w:b/>
          <w:spacing w:val="40"/>
          <w:sz w:val="32"/>
          <w:szCs w:val="32"/>
          <w:u w:val="single"/>
          <w:lang w:val="en-US" w:eastAsia="zh-CN"/>
        </w:rPr>
        <w:t xml:space="preserve">如东县掘港镇长江路25号  </w:t>
      </w:r>
      <w:r>
        <w:rPr>
          <w:rFonts w:hint="eastAsia" w:ascii="宋体" w:hAnsi="宋体" w:cs="宋体"/>
          <w:b/>
          <w:spacing w:val="40"/>
          <w:sz w:val="32"/>
          <w:szCs w:val="32"/>
        </w:rPr>
        <w:t xml:space="preserve">             </w:t>
      </w:r>
    </w:p>
    <w:p>
      <w:pPr>
        <w:spacing w:line="540" w:lineRule="exact"/>
        <w:jc w:val="center"/>
        <w:rPr>
          <w:rFonts w:hint="eastAsia" w:ascii="宋体" w:hAnsi="宋体" w:cs="宋体"/>
          <w:sz w:val="32"/>
          <w:szCs w:val="32"/>
        </w:rPr>
      </w:pPr>
      <w:r>
        <w:rPr>
          <w:rFonts w:hint="eastAsia" w:ascii="宋体" w:hAnsi="宋体" w:cs="宋体"/>
          <w:sz w:val="32"/>
          <w:szCs w:val="32"/>
        </w:rPr>
        <w:t xml:space="preserve">         </w:t>
      </w:r>
    </w:p>
    <w:p>
      <w:pPr>
        <w:spacing w:line="540" w:lineRule="exact"/>
        <w:jc w:val="center"/>
        <w:rPr>
          <w:rFonts w:hint="eastAsia" w:ascii="宋体" w:hAnsi="宋体" w:cs="宋体"/>
          <w:sz w:val="32"/>
          <w:szCs w:val="32"/>
        </w:rPr>
      </w:pPr>
    </w:p>
    <w:p>
      <w:pPr>
        <w:spacing w:line="540" w:lineRule="exact"/>
        <w:jc w:val="center"/>
        <w:rPr>
          <w:rFonts w:hint="eastAsia" w:ascii="宋体" w:hAnsi="宋体" w:cs="宋体"/>
          <w:sz w:val="32"/>
          <w:szCs w:val="32"/>
        </w:rPr>
      </w:pPr>
    </w:p>
    <w:p>
      <w:pPr>
        <w:spacing w:line="540" w:lineRule="exact"/>
        <w:ind w:firstLine="3092" w:firstLineChars="700"/>
        <w:jc w:val="both"/>
        <w:rPr>
          <w:rFonts w:hint="eastAsia" w:ascii="宋体" w:hAnsi="宋体" w:cs="宋体"/>
          <w:b/>
          <w:bCs/>
          <w:sz w:val="44"/>
          <w:szCs w:val="44"/>
        </w:rPr>
      </w:pPr>
      <w:r>
        <w:rPr>
          <w:rFonts w:hint="eastAsia" w:ascii="宋体" w:hAnsi="宋体" w:cs="宋体"/>
          <w:b/>
          <w:bCs/>
          <w:sz w:val="44"/>
          <w:szCs w:val="44"/>
        </w:rPr>
        <w:t>二O二</w:t>
      </w:r>
      <w:r>
        <w:rPr>
          <w:rFonts w:hint="eastAsia" w:ascii="宋体" w:hAnsi="宋体" w:cs="宋体"/>
          <w:b/>
          <w:bCs/>
          <w:sz w:val="44"/>
          <w:szCs w:val="44"/>
          <w:lang w:eastAsia="zh-CN"/>
        </w:rPr>
        <w:t>五</w:t>
      </w:r>
      <w:r>
        <w:rPr>
          <w:rFonts w:hint="eastAsia" w:ascii="宋体" w:hAnsi="宋体" w:cs="宋体"/>
          <w:b/>
          <w:bCs/>
          <w:sz w:val="44"/>
          <w:szCs w:val="44"/>
        </w:rPr>
        <w:t>年</w:t>
      </w:r>
      <w:r>
        <w:rPr>
          <w:rFonts w:hint="eastAsia" w:ascii="宋体" w:hAnsi="宋体" w:cs="宋体"/>
          <w:b/>
          <w:bCs/>
          <w:sz w:val="44"/>
          <w:szCs w:val="44"/>
          <w:lang w:eastAsia="zh-CN"/>
        </w:rPr>
        <w:t>一</w:t>
      </w:r>
      <w:r>
        <w:rPr>
          <w:rFonts w:hint="eastAsia" w:ascii="宋体" w:hAnsi="宋体" w:cs="宋体"/>
          <w:b/>
          <w:bCs/>
          <w:sz w:val="44"/>
          <w:szCs w:val="44"/>
        </w:rPr>
        <w:t>月</w:t>
      </w:r>
    </w:p>
    <w:p>
      <w:pPr>
        <w:pStyle w:val="22"/>
        <w:spacing w:before="0" w:after="0"/>
        <w:rPr>
          <w:rFonts w:hint="eastAsia" w:ascii="宋体" w:hAnsi="宋体" w:eastAsia="宋体" w:cs="宋体"/>
          <w:b w:val="0"/>
          <w:bCs/>
          <w:kern w:val="2"/>
          <w:sz w:val="24"/>
          <w:szCs w:val="24"/>
          <w:lang w:val="en-US" w:eastAsia="zh-CN" w:bidi="ar-SA"/>
        </w:rPr>
      </w:pPr>
      <w:r>
        <w:br w:type="page"/>
      </w:r>
      <w:bookmarkStart w:id="1" w:name="_Toc173425490"/>
      <w:r>
        <w:rPr>
          <w:rFonts w:hint="eastAsia" w:ascii="宋体" w:hAnsi="宋体" w:eastAsia="宋体" w:cs="宋体"/>
          <w:b w:val="0"/>
          <w:bCs/>
          <w:kern w:val="2"/>
          <w:sz w:val="24"/>
          <w:szCs w:val="24"/>
          <w:lang w:val="en-US" w:eastAsia="zh-CN" w:bidi="ar-SA"/>
        </w:rPr>
        <w:t>第一章 竞争性谈判采购公告</w:t>
      </w:r>
      <w:bookmarkEnd w:id="1"/>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kern w:val="2"/>
          <w:sz w:val="24"/>
          <w:szCs w:val="24"/>
          <w:lang w:val="en-US" w:eastAsia="zh-CN" w:bidi="ar-SA"/>
        </w:rPr>
      </w:pPr>
      <w:bookmarkStart w:id="2" w:name="OLE_LINK5"/>
      <w:r>
        <w:rPr>
          <w:rFonts w:hint="eastAsia" w:ascii="宋体" w:hAnsi="宋体" w:eastAsia="宋体" w:cs="宋体"/>
          <w:b w:val="0"/>
          <w:bCs/>
          <w:kern w:val="2"/>
          <w:sz w:val="24"/>
          <w:szCs w:val="24"/>
          <w:lang w:val="en-US" w:eastAsia="zh-CN" w:bidi="ar-SA"/>
        </w:rPr>
        <w:t>项目概况</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kern w:val="2"/>
          <w:sz w:val="24"/>
          <w:szCs w:val="24"/>
          <w:lang w:val="en-US" w:eastAsia="zh-CN" w:bidi="ar-SA"/>
        </w:rPr>
      </w:pPr>
      <w:bookmarkStart w:id="3" w:name="OLE_LINK1"/>
      <w:bookmarkStart w:id="4" w:name="OLE_LINK9"/>
      <w:r>
        <w:rPr>
          <w:rFonts w:hint="eastAsia" w:ascii="宋体" w:hAnsi="宋体" w:eastAsia="宋体" w:cs="宋体"/>
          <w:b w:val="0"/>
          <w:bCs/>
          <w:kern w:val="2"/>
          <w:sz w:val="24"/>
          <w:szCs w:val="24"/>
          <w:lang w:val="en-US" w:eastAsia="zh-CN" w:bidi="ar-SA"/>
        </w:rPr>
        <w:t>如东县2023、2024年度宜居宜业和美乡村道路质量检测项</w:t>
      </w:r>
      <w:bookmarkEnd w:id="3"/>
      <w:r>
        <w:rPr>
          <w:rFonts w:hint="eastAsia" w:ascii="宋体" w:hAnsi="宋体" w:eastAsia="宋体" w:cs="宋体"/>
          <w:b w:val="0"/>
          <w:bCs/>
          <w:kern w:val="2"/>
          <w:sz w:val="24"/>
          <w:szCs w:val="24"/>
          <w:lang w:val="en-US" w:eastAsia="zh-CN" w:bidi="ar-SA"/>
        </w:rPr>
        <w:t>目的潜在供应商应在如东县限额交易平台获取采购文件，并于2025年1月1</w:t>
      </w:r>
      <w:r>
        <w:rPr>
          <w:rFonts w:hint="eastAsia" w:ascii="宋体" w:hAnsi="宋体" w:cs="宋体"/>
          <w:b w:val="0"/>
          <w:bCs/>
          <w:kern w:val="2"/>
          <w:sz w:val="24"/>
          <w:szCs w:val="24"/>
          <w:lang w:val="en-US" w:eastAsia="zh-CN" w:bidi="ar-SA"/>
        </w:rPr>
        <w:t>6</w:t>
      </w:r>
      <w:r>
        <w:rPr>
          <w:rFonts w:hint="eastAsia" w:ascii="宋体" w:hAnsi="宋体" w:eastAsia="宋体" w:cs="宋体"/>
          <w:b w:val="0"/>
          <w:bCs/>
          <w:kern w:val="2"/>
          <w:sz w:val="24"/>
          <w:szCs w:val="24"/>
          <w:lang w:val="en-US" w:eastAsia="zh-CN" w:bidi="ar-SA"/>
        </w:rPr>
        <w:t>日</w:t>
      </w:r>
      <w:r>
        <w:rPr>
          <w:rFonts w:hint="eastAsia" w:ascii="宋体" w:hAnsi="宋体" w:cs="宋体"/>
          <w:b w:val="0"/>
          <w:bCs/>
          <w:kern w:val="2"/>
          <w:sz w:val="24"/>
          <w:szCs w:val="24"/>
          <w:lang w:val="en-US" w:eastAsia="zh-CN" w:bidi="ar-SA"/>
        </w:rPr>
        <w:t>8</w:t>
      </w:r>
      <w:r>
        <w:rPr>
          <w:rFonts w:hint="eastAsia" w:ascii="宋体" w:hAnsi="宋体" w:eastAsia="宋体" w:cs="宋体"/>
          <w:b w:val="0"/>
          <w:bCs/>
          <w:kern w:val="2"/>
          <w:sz w:val="24"/>
          <w:szCs w:val="24"/>
          <w:lang w:val="en-US" w:eastAsia="zh-CN" w:bidi="ar-SA"/>
        </w:rPr>
        <w:t>点</w:t>
      </w:r>
      <w:r>
        <w:rPr>
          <w:rFonts w:hint="eastAsia" w:ascii="宋体" w:hAnsi="宋体" w:cs="宋体"/>
          <w:b w:val="0"/>
          <w:bCs/>
          <w:kern w:val="2"/>
          <w:sz w:val="24"/>
          <w:szCs w:val="24"/>
          <w:lang w:val="en-US" w:eastAsia="zh-CN" w:bidi="ar-SA"/>
        </w:rPr>
        <w:t>4</w:t>
      </w:r>
      <w:r>
        <w:rPr>
          <w:rFonts w:hint="eastAsia" w:ascii="宋体" w:hAnsi="宋体" w:eastAsia="宋体" w:cs="宋体"/>
          <w:b w:val="0"/>
          <w:bCs/>
          <w:kern w:val="2"/>
          <w:sz w:val="24"/>
          <w:szCs w:val="24"/>
          <w:lang w:val="en-US" w:eastAsia="zh-CN" w:bidi="ar-SA"/>
        </w:rPr>
        <w:t>0分（北京时间）前递交投标文件。</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一、项目基本情况</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1、采购项目名称：</w:t>
      </w:r>
      <w:bookmarkStart w:id="5" w:name="OLE_LINK7"/>
      <w:r>
        <w:rPr>
          <w:rFonts w:hint="eastAsia" w:ascii="宋体" w:hAnsi="宋体" w:eastAsia="宋体" w:cs="宋体"/>
          <w:b w:val="0"/>
          <w:bCs/>
          <w:kern w:val="2"/>
          <w:sz w:val="24"/>
          <w:szCs w:val="24"/>
          <w:lang w:val="en-US" w:eastAsia="zh-CN" w:bidi="ar-SA"/>
        </w:rPr>
        <w:t>如东县2023、2024年度宜居宜业和美乡村道路质量检测</w:t>
      </w:r>
      <w:bookmarkEnd w:id="5"/>
      <w:r>
        <w:rPr>
          <w:rFonts w:hint="eastAsia" w:ascii="宋体" w:hAnsi="宋体" w:eastAsia="宋体" w:cs="宋体"/>
          <w:b w:val="0"/>
          <w:bCs/>
          <w:kern w:val="2"/>
          <w:sz w:val="24"/>
          <w:szCs w:val="24"/>
          <w:lang w:val="en-US" w:eastAsia="zh-CN" w:bidi="ar-SA"/>
        </w:rPr>
        <w:t>项目</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2、本项目采购预算：3.5万元，限价：3.5万元；最终报价超过最高限价的为无效投标。</w:t>
      </w:r>
    </w:p>
    <w:p>
      <w:pPr>
        <w:keepNext w:val="0"/>
        <w:keepLines w:val="0"/>
        <w:pageBreakBefore w:val="0"/>
        <w:widowControl/>
        <w:tabs>
          <w:tab w:val="left" w:pos="1260"/>
        </w:tabs>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3、项目需求:</w:t>
      </w:r>
      <w:bookmarkStart w:id="6" w:name="OLE_LINK3"/>
      <w:r>
        <w:rPr>
          <w:rFonts w:hint="eastAsia" w:ascii="宋体" w:hAnsi="宋体" w:eastAsia="宋体" w:cs="宋体"/>
          <w:b w:val="0"/>
          <w:bCs/>
          <w:kern w:val="2"/>
          <w:sz w:val="24"/>
          <w:szCs w:val="24"/>
          <w:lang w:val="en-US" w:eastAsia="zh-CN" w:bidi="ar-SA"/>
        </w:rPr>
        <w:t>道路检测包括路面厚度、强度、长度检测，检测过程中，项目工程芯样位置与抽取芯样的个数在现场按每500m抽检一组，当道路长度不足500m时，以500m计（约钻取芯样88个），随机确定拟取芯样的位置，遇有特殊情形时，现场验收人员会商，可酌情追加钻取的芯样数，取芯记录必须经相关经办人员签字确认。检测长度、宽度进行定位，目测并记录路面情况时（现场道路约43条），需拍摄验收现场电子照片（能反映路面路肩等整体现状，照片中显示定位和时间等），形成报告，在指定时间内送至农业农村局。</w:t>
      </w:r>
      <w:bookmarkEnd w:id="6"/>
    </w:p>
    <w:p>
      <w:pPr>
        <w:keepNext w:val="0"/>
        <w:keepLines w:val="0"/>
        <w:pageBreakBefore w:val="0"/>
        <w:widowControl/>
        <w:kinsoku/>
        <w:wordWrap/>
        <w:overflowPunct/>
        <w:topLinePunct w:val="0"/>
        <w:autoSpaceDE/>
        <w:autoSpaceDN/>
        <w:bidi w:val="0"/>
        <w:spacing w:line="440" w:lineRule="exact"/>
        <w:ind w:left="1919" w:leftChars="228" w:hanging="1440" w:hangingChars="6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4、采购方式：竞争性谈判</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5、合同履行期限：六个月</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6、本项目不接受联合体投标。</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二、申请人的资格要求：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（一）通用资格要求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在“信用中国”网站（www.creditchina.gov.cn）查询，无被列入失信被执行人、重大税收违法案件当事人名单、政府采购严重失信行为记录名单及其他不符合《中华人民共和国政府采购法》第二十二条规定条件的信用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 本项目不接受联合体投标。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 投标人资质条件（满足下列条件之一即可）：具有独立法人资格，①具有省级（或直辖市）及以上交通行政主管部门颁发的公路工程试验检测综合丙级及以上资质和省级（或直辖市）及以上质量技术监督部门颁发的计CMA量认证证书；②具有省级（或直辖市）及以上建设行政主管部门核发的建设工程质量检测机构资质且具有省级（或直辖市）及以上技术监督部门颁发的CMA计量认证合格证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 项目负责人资质等级：投标人拟投入的项目负责人具有交通运输部公路工程试验检测工程师资格或具备省级及以上建设行政主管部门核发的建设工程质量检测人员岗位合格证；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6.投标人未曾参加过在指定时间内以下乡镇道路检测项目：2023年丰利镇、栟茶镇、河口镇；2024年丰利镇、外向型农业开发区（苴镇街道）、双甸镇、大豫镇、栟茶镇、曹埠镇、新店镇、马塘镇、河口镇、长沙镇、袁庄镇。</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三、获取采购文件</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时间：2025年1月</w:t>
      </w:r>
      <w:r>
        <w:rPr>
          <w:rFonts w:hint="eastAsia" w:ascii="宋体" w:hAnsi="宋体" w:cs="宋体"/>
          <w:b w:val="0"/>
          <w:bCs/>
          <w:kern w:val="2"/>
          <w:sz w:val="24"/>
          <w:szCs w:val="24"/>
          <w:lang w:val="en-US" w:eastAsia="zh-CN" w:bidi="ar-SA"/>
        </w:rPr>
        <w:t>13</w:t>
      </w:r>
      <w:r>
        <w:rPr>
          <w:rFonts w:hint="eastAsia" w:ascii="宋体" w:hAnsi="宋体" w:eastAsia="宋体" w:cs="宋体"/>
          <w:b w:val="0"/>
          <w:bCs/>
          <w:kern w:val="2"/>
          <w:sz w:val="24"/>
          <w:szCs w:val="24"/>
          <w:lang w:val="en-US" w:eastAsia="zh-CN" w:bidi="ar-SA"/>
        </w:rPr>
        <w:t>日至2025年1月</w:t>
      </w:r>
      <w:r>
        <w:rPr>
          <w:rFonts w:hint="eastAsia" w:ascii="宋体" w:hAnsi="宋体" w:cs="宋体"/>
          <w:b w:val="0"/>
          <w:bCs/>
          <w:kern w:val="2"/>
          <w:sz w:val="24"/>
          <w:szCs w:val="24"/>
          <w:lang w:val="en-US" w:eastAsia="zh-CN" w:bidi="ar-SA"/>
        </w:rPr>
        <w:t>15</w:t>
      </w:r>
      <w:r>
        <w:rPr>
          <w:rFonts w:hint="eastAsia" w:ascii="宋体" w:hAnsi="宋体" w:eastAsia="宋体" w:cs="宋体"/>
          <w:b w:val="0"/>
          <w:bCs/>
          <w:kern w:val="2"/>
          <w:sz w:val="24"/>
          <w:szCs w:val="24"/>
          <w:lang w:val="en-US" w:eastAsia="zh-CN" w:bidi="ar-SA"/>
        </w:rPr>
        <w:t>日</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地点：如东县限额交易平台</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获取方式：在“如东县限额交易网”自行下载</w:t>
      </w:r>
    </w:p>
    <w:p>
      <w:pPr>
        <w:pStyle w:val="2"/>
        <w:ind w:left="0" w:leftChars="0" w:firstLine="480" w:firstLineChars="200"/>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售价：0元</w:t>
      </w:r>
    </w:p>
    <w:p>
      <w:pPr>
        <w:keepNext w:val="0"/>
        <w:keepLines w:val="0"/>
        <w:pageBreakBefore w:val="0"/>
        <w:numPr>
          <w:ilvl w:val="0"/>
          <w:numId w:val="1"/>
        </w:numPr>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开标时间</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时间：2025年1月1</w:t>
      </w:r>
      <w:r>
        <w:rPr>
          <w:rFonts w:hint="eastAsia" w:ascii="宋体" w:hAnsi="宋体" w:cs="宋体"/>
          <w:b w:val="0"/>
          <w:bCs/>
          <w:kern w:val="2"/>
          <w:sz w:val="24"/>
          <w:szCs w:val="24"/>
          <w:lang w:val="en-US" w:eastAsia="zh-CN" w:bidi="ar-SA"/>
        </w:rPr>
        <w:t>6</w:t>
      </w:r>
      <w:r>
        <w:rPr>
          <w:rFonts w:hint="eastAsia" w:ascii="宋体" w:hAnsi="宋体" w:eastAsia="宋体" w:cs="宋体"/>
          <w:b w:val="0"/>
          <w:bCs/>
          <w:kern w:val="2"/>
          <w:sz w:val="24"/>
          <w:szCs w:val="24"/>
          <w:lang w:val="en-US" w:eastAsia="zh-CN" w:bidi="ar-SA"/>
        </w:rPr>
        <w:t>日</w:t>
      </w:r>
      <w:r>
        <w:rPr>
          <w:rFonts w:hint="eastAsia" w:ascii="宋体" w:hAnsi="宋体" w:cs="宋体"/>
          <w:b w:val="0"/>
          <w:bCs/>
          <w:kern w:val="2"/>
          <w:sz w:val="24"/>
          <w:szCs w:val="24"/>
          <w:lang w:val="en-US" w:eastAsia="zh-CN" w:bidi="ar-SA"/>
        </w:rPr>
        <w:t>8</w:t>
      </w:r>
      <w:r>
        <w:rPr>
          <w:rFonts w:hint="eastAsia" w:ascii="宋体" w:hAnsi="宋体" w:eastAsia="宋体" w:cs="宋体"/>
          <w:b w:val="0"/>
          <w:bCs/>
          <w:kern w:val="2"/>
          <w:sz w:val="24"/>
          <w:szCs w:val="24"/>
          <w:lang w:val="en-US" w:eastAsia="zh-CN" w:bidi="ar-SA"/>
        </w:rPr>
        <w:t>点</w:t>
      </w:r>
      <w:r>
        <w:rPr>
          <w:rFonts w:hint="eastAsia" w:ascii="宋体" w:hAnsi="宋体" w:cs="宋体"/>
          <w:b w:val="0"/>
          <w:bCs/>
          <w:kern w:val="2"/>
          <w:sz w:val="24"/>
          <w:szCs w:val="24"/>
          <w:lang w:val="en-US" w:eastAsia="zh-CN" w:bidi="ar-SA"/>
        </w:rPr>
        <w:t>4</w:t>
      </w:r>
      <w:r>
        <w:rPr>
          <w:rFonts w:hint="eastAsia" w:ascii="宋体" w:hAnsi="宋体" w:eastAsia="宋体" w:cs="宋体"/>
          <w:b w:val="0"/>
          <w:bCs/>
          <w:kern w:val="2"/>
          <w:sz w:val="24"/>
          <w:szCs w:val="24"/>
          <w:lang w:val="en-US" w:eastAsia="zh-CN" w:bidi="ar-SA"/>
        </w:rPr>
        <w:t>0分（北京时间）</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地点：如东县农业农村局五楼517会议室。</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五、公告期限</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自本公告发布之日起3个工作日。</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六、其他补充事宜</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1.本次投标保证金：本项目不收投标保证金。</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2.本项目投标人的资格审查采用资格后审方式，采购人不组织投标人对现场的集中踏勘，请各投标人自行踏勘现场。凡有意参加投标者须登陆“如东县限额交易网”下载采购文件等。</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3.项目谈判活动模式：现场谈判。</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4.对项目需求部分（供应商资格要求、项目需求、评审标准）的询问、质疑请向采购人提出，由采购人负责答复；对项目采购文件其它部分的询问、质疑请向采购代理机构或采购人提出。</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6、投标文件制作份数要求：正本份数：1份 ，副本份数：2份。</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七、对本次招标提出询问，请按以下方式联系。</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1.采购人信息</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名 称：</w:t>
      </w:r>
      <w:bookmarkStart w:id="7" w:name="OLE_LINK6"/>
      <w:r>
        <w:rPr>
          <w:rFonts w:hint="eastAsia" w:ascii="宋体" w:hAnsi="宋体" w:eastAsia="宋体" w:cs="宋体"/>
          <w:b w:val="0"/>
          <w:bCs/>
          <w:kern w:val="2"/>
          <w:sz w:val="24"/>
          <w:szCs w:val="24"/>
          <w:lang w:val="en-US" w:eastAsia="zh-CN" w:bidi="ar-SA"/>
        </w:rPr>
        <w:t>如东县农业农村局</w:t>
      </w:r>
      <w:bookmarkEnd w:id="7"/>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地址：如东县城中街道长江路25号</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联系人：于璐璐</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联系方式：17712200799</w:t>
      </w:r>
    </w:p>
    <w:bookmarkEnd w:id="4"/>
    <w:p>
      <w:pPr>
        <w:pStyle w:val="22"/>
        <w:spacing w:before="0" w:after="0"/>
        <w:rPr>
          <w:rFonts w:hint="eastAsia"/>
        </w:rPr>
      </w:pPr>
      <w:bookmarkStart w:id="17" w:name="_GoBack"/>
      <w:bookmarkEnd w:id="17"/>
      <w:r>
        <w:br w:type="page"/>
      </w:r>
      <w:bookmarkEnd w:id="2"/>
      <w:bookmarkStart w:id="8" w:name="_Toc173425491"/>
      <w:r>
        <w:rPr>
          <w:rFonts w:hint="eastAsia"/>
        </w:rPr>
        <w:t>第二章  采购项目要求</w:t>
      </w:r>
      <w:bookmarkEnd w:id="8"/>
    </w:p>
    <w:p>
      <w:pPr>
        <w:pStyle w:val="2"/>
        <w:rPr>
          <w:rFonts w:hint="eastAsia" w:ascii="宋体" w:hAnsi="宋体" w:cs="宋体"/>
          <w:b/>
          <w:sz w:val="24"/>
          <w:szCs w:val="24"/>
        </w:rPr>
      </w:pPr>
      <w:r>
        <w:rPr>
          <w:rFonts w:hint="eastAsia" w:ascii="宋体" w:hAnsi="宋体" w:cs="宋体"/>
          <w:b/>
          <w:sz w:val="24"/>
          <w:szCs w:val="24"/>
        </w:rPr>
        <w:t>第三章 项目需求</w:t>
      </w:r>
    </w:p>
    <w:p>
      <w:pPr>
        <w:pStyle w:val="2"/>
        <w:rPr>
          <w:rFonts w:hint="eastAsia" w:ascii="宋体" w:hAnsi="宋体" w:cs="宋体"/>
          <w:b/>
          <w:sz w:val="24"/>
          <w:szCs w:val="24"/>
        </w:rPr>
      </w:pPr>
      <w:r>
        <w:rPr>
          <w:rFonts w:hint="eastAsia" w:ascii="宋体" w:hAnsi="宋体" w:cs="宋体"/>
          <w:b/>
          <w:sz w:val="24"/>
          <w:szCs w:val="24"/>
        </w:rPr>
        <w:t>一、项目概况</w:t>
      </w:r>
    </w:p>
    <w:p>
      <w:pPr>
        <w:pStyle w:val="2"/>
        <w:rPr>
          <w:rFonts w:hint="eastAsia" w:ascii="宋体" w:hAnsi="宋体" w:cs="宋体"/>
          <w:b/>
          <w:sz w:val="24"/>
          <w:szCs w:val="24"/>
        </w:rPr>
      </w:pPr>
      <w:r>
        <w:rPr>
          <w:rFonts w:hint="eastAsia" w:ascii="宋体" w:hAnsi="宋体" w:cs="宋体"/>
          <w:b/>
          <w:sz w:val="24"/>
          <w:szCs w:val="24"/>
        </w:rPr>
        <w:t>1、采购项目内容及要求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sz w:val="24"/>
          <w:szCs w:val="24"/>
        </w:rPr>
      </w:pPr>
      <w:r>
        <w:rPr>
          <w:rFonts w:hint="eastAsia" w:ascii="宋体" w:hAnsi="宋体" w:cs="宋体"/>
          <w:b w:val="0"/>
          <w:bCs/>
          <w:sz w:val="24"/>
          <w:szCs w:val="24"/>
        </w:rPr>
        <w:t>道路检测包括路面厚度、强度</w:t>
      </w:r>
      <w:r>
        <w:rPr>
          <w:rFonts w:hint="eastAsia" w:ascii="宋体" w:hAnsi="宋体" w:cs="宋体"/>
          <w:b w:val="0"/>
          <w:bCs/>
          <w:sz w:val="24"/>
          <w:szCs w:val="24"/>
          <w:lang w:eastAsia="zh-CN"/>
        </w:rPr>
        <w:t>、</w:t>
      </w:r>
      <w:r>
        <w:rPr>
          <w:rFonts w:hint="eastAsia" w:ascii="宋体" w:hAnsi="宋体" w:cs="宋体"/>
          <w:b w:val="0"/>
          <w:bCs/>
          <w:sz w:val="24"/>
          <w:szCs w:val="24"/>
        </w:rPr>
        <w:t>长度检测，检测过程中，项目工程芯样位置与抽取芯样的个数在现场按每500m抽检一组，当道路长度不足500m时，以500m计（约钻取芯样88个），随机确定拟取芯样的位置，遇有特殊情形时，现场验收人员会商，可酌情追加钻取的芯样数，取芯记录必须经相关经办人员签字确认。检测长度、宽度进行定位，目测并记录路面情况时（现场道路约43条），需拍摄验收现场电子照片（能反映路面路肩等整体现状，照片中显示定位和时间等），形成报告，在指定时间内送至</w:t>
      </w:r>
      <w:r>
        <w:rPr>
          <w:rFonts w:hint="eastAsia" w:ascii="宋体" w:hAnsi="宋体" w:cs="宋体"/>
          <w:b w:val="0"/>
          <w:bCs/>
          <w:sz w:val="24"/>
          <w:szCs w:val="24"/>
          <w:lang w:eastAsia="zh-CN"/>
        </w:rPr>
        <w:t>如东县</w:t>
      </w:r>
      <w:r>
        <w:rPr>
          <w:rFonts w:hint="eastAsia" w:ascii="宋体" w:hAnsi="宋体" w:cs="宋体"/>
          <w:b w:val="0"/>
          <w:bCs/>
          <w:sz w:val="24"/>
          <w:szCs w:val="24"/>
        </w:rPr>
        <w:t>农业农村局。</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sz w:val="24"/>
          <w:szCs w:val="24"/>
        </w:rPr>
      </w:pPr>
      <w:r>
        <w:rPr>
          <w:rFonts w:hint="eastAsia" w:ascii="宋体" w:hAnsi="宋体" w:cs="宋体"/>
          <w:b/>
          <w:sz w:val="24"/>
          <w:szCs w:val="24"/>
        </w:rPr>
        <w:t>2、</w:t>
      </w:r>
      <w:r>
        <w:rPr>
          <w:rFonts w:hint="eastAsia" w:ascii="宋体" w:hAnsi="宋体" w:cs="宋体"/>
          <w:b w:val="0"/>
          <w:bCs/>
          <w:sz w:val="24"/>
          <w:szCs w:val="24"/>
        </w:rPr>
        <w:t>本次采购预算价为3.5万元，高于预算价为无效报价。</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sz w:val="24"/>
          <w:szCs w:val="24"/>
        </w:rPr>
      </w:pPr>
      <w:r>
        <w:rPr>
          <w:rFonts w:hint="eastAsia" w:ascii="宋体" w:hAnsi="宋体" w:cs="宋体"/>
          <w:b/>
          <w:sz w:val="24"/>
          <w:szCs w:val="24"/>
        </w:rPr>
        <w:t>二、质量及服务要求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sz w:val="24"/>
          <w:szCs w:val="24"/>
        </w:rPr>
      </w:pPr>
      <w:bookmarkStart w:id="9" w:name="OLE_LINK8"/>
      <w:r>
        <w:rPr>
          <w:rFonts w:hint="eastAsia" w:ascii="宋体" w:hAnsi="宋体" w:cs="宋体"/>
          <w:b w:val="0"/>
          <w:bCs/>
          <w:sz w:val="24"/>
          <w:szCs w:val="24"/>
        </w:rPr>
        <w:t>1、成交供应商在本项目服务过程中必须严格遵守相关法律、法规和安全技术规范，做好所涉数据、资料保密工作。</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sz w:val="24"/>
          <w:szCs w:val="24"/>
        </w:rPr>
      </w:pPr>
      <w:r>
        <w:rPr>
          <w:rFonts w:hint="eastAsia" w:ascii="宋体" w:hAnsi="宋体" w:cs="宋体"/>
          <w:b w:val="0"/>
          <w:bCs/>
          <w:sz w:val="24"/>
          <w:szCs w:val="24"/>
        </w:rPr>
        <w:t>2、成交供应商必须按照采购人要求在规定的时间内完成样品采集，必须在完成采样后3个月内出具样品检测报告、评价报告。对存疑的检测结果须在10个工作日内复检或合理解释。</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sz w:val="24"/>
          <w:szCs w:val="24"/>
        </w:rPr>
      </w:pPr>
      <w:r>
        <w:rPr>
          <w:rFonts w:hint="eastAsia" w:ascii="宋体" w:hAnsi="宋体" w:cs="宋体"/>
          <w:b w:val="0"/>
          <w:bCs/>
          <w:sz w:val="24"/>
          <w:szCs w:val="24"/>
        </w:rPr>
        <w:t>3、成交供应商在本项目服务过程中必须严格遵守相关法律、法规和安全技术规范，做好所涉数据保密、采样人员自身的安全防护工作，确保数据安全及采样、检测人员人身安全。本项目一切安全责任均由中标供应商负责，采购人不承担任何责任。</w:t>
      </w:r>
    </w:p>
    <w:bookmarkEnd w:id="9"/>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sz w:val="24"/>
          <w:szCs w:val="24"/>
        </w:rPr>
      </w:pPr>
      <w:r>
        <w:rPr>
          <w:rFonts w:hint="eastAsia" w:ascii="宋体" w:hAnsi="宋体" w:cs="宋体"/>
          <w:b/>
          <w:sz w:val="24"/>
          <w:szCs w:val="24"/>
        </w:rPr>
        <w:t>三、付款方式</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ascii="Tahoma" w:hAnsi="Tahoma" w:cs="Arial"/>
          <w:b w:val="0"/>
          <w:bCs/>
          <w:sz w:val="24"/>
          <w:szCs w:val="21"/>
        </w:rPr>
      </w:pPr>
      <w:r>
        <w:rPr>
          <w:rFonts w:hint="eastAsia" w:ascii="宋体" w:hAnsi="宋体" w:cs="宋体"/>
          <w:b w:val="0"/>
          <w:bCs/>
          <w:sz w:val="24"/>
          <w:szCs w:val="24"/>
          <w:lang w:eastAsia="zh-CN"/>
        </w:rPr>
        <w:t>交付工程内所有的检测报告</w:t>
      </w:r>
      <w:r>
        <w:rPr>
          <w:rFonts w:hint="eastAsia" w:ascii="宋体" w:hAnsi="宋体" w:cs="宋体"/>
          <w:b w:val="0"/>
          <w:bCs/>
          <w:sz w:val="24"/>
          <w:szCs w:val="24"/>
        </w:rPr>
        <w:t>后支付全部质量检测费。</w:t>
      </w:r>
    </w:p>
    <w:p>
      <w:pPr>
        <w:pStyle w:val="22"/>
        <w:rPr>
          <w:rFonts w:hint="eastAsia" w:ascii="宋体" w:hAnsi="宋体" w:cs="宋体"/>
          <w:b w:val="0"/>
          <w:sz w:val="30"/>
          <w:szCs w:val="30"/>
        </w:rPr>
      </w:pPr>
      <w:r>
        <w:rPr>
          <w:rFonts w:hint="eastAsia" w:ascii="宋体" w:hAnsi="宋体" w:cs="宋体"/>
          <w:b w:val="0"/>
        </w:rPr>
        <w:br w:type="page"/>
      </w:r>
      <w:bookmarkStart w:id="10" w:name="_Toc173425492"/>
      <w:r>
        <w:rPr>
          <w:rFonts w:hint="eastAsia"/>
        </w:rPr>
        <w:t>第三章   投标须知</w:t>
      </w:r>
      <w:bookmarkEnd w:id="10"/>
    </w:p>
    <w:p>
      <w:pPr>
        <w:spacing w:line="360" w:lineRule="auto"/>
        <w:ind w:firstLine="482" w:firstLineChars="200"/>
        <w:rPr>
          <w:rFonts w:hint="eastAsia" w:ascii="宋体" w:hAnsi="宋体" w:cs="宋体"/>
          <w:b/>
          <w:bCs/>
          <w:sz w:val="24"/>
        </w:rPr>
      </w:pPr>
      <w:r>
        <w:rPr>
          <w:rFonts w:hint="eastAsia" w:ascii="宋体" w:hAnsi="宋体" w:cs="宋体"/>
          <w:b/>
          <w:bCs/>
          <w:sz w:val="24"/>
        </w:rPr>
        <w:t>一、说明</w:t>
      </w:r>
    </w:p>
    <w:p>
      <w:pPr>
        <w:spacing w:line="360" w:lineRule="auto"/>
        <w:ind w:firstLine="480" w:firstLineChars="200"/>
        <w:rPr>
          <w:rFonts w:hint="eastAsia" w:ascii="宋体" w:hAnsi="宋体" w:cs="宋体"/>
          <w:sz w:val="24"/>
        </w:rPr>
      </w:pPr>
      <w:r>
        <w:rPr>
          <w:rFonts w:hint="eastAsia" w:ascii="宋体" w:hAnsi="宋体" w:cs="宋体"/>
          <w:sz w:val="24"/>
        </w:rPr>
        <w:t>1、本采购文件中所称 “采购人”为</w:t>
      </w:r>
      <w:r>
        <w:rPr>
          <w:rFonts w:hint="eastAsia" w:ascii="宋体" w:hAnsi="宋体" w:cs="宋体"/>
          <w:kern w:val="0"/>
          <w:sz w:val="24"/>
          <w:szCs w:val="24"/>
          <w:lang w:eastAsia="zh-CN"/>
        </w:rPr>
        <w:t>如东县农业农村局</w:t>
      </w:r>
      <w:r>
        <w:rPr>
          <w:rFonts w:hint="eastAsia" w:ascii="宋体" w:hAnsi="宋体" w:cs="宋体"/>
          <w:sz w:val="24"/>
        </w:rPr>
        <w:t>，“投标人”为本项目投标供应商，“谈判小组”为本项目评标组织，“成交供应商”为本项目中标供应商。</w:t>
      </w:r>
    </w:p>
    <w:p>
      <w:pPr>
        <w:spacing w:line="360" w:lineRule="auto"/>
        <w:ind w:firstLine="480" w:firstLineChars="200"/>
        <w:rPr>
          <w:rFonts w:hint="eastAsia" w:ascii="宋体" w:hAnsi="宋体" w:cs="宋体"/>
          <w:sz w:val="24"/>
        </w:rPr>
      </w:pPr>
      <w:r>
        <w:rPr>
          <w:rFonts w:hint="eastAsia" w:ascii="宋体" w:hAnsi="宋体" w:cs="宋体"/>
          <w:sz w:val="24"/>
        </w:rPr>
        <w:t>2、本采购文件仅适用于本次竞争性谈判采购，解释权归采购方所有。</w:t>
      </w:r>
    </w:p>
    <w:p>
      <w:pPr>
        <w:spacing w:line="360" w:lineRule="auto"/>
        <w:ind w:firstLine="480" w:firstLineChars="200"/>
        <w:rPr>
          <w:rFonts w:hint="eastAsia" w:ascii="宋体" w:hAnsi="宋体" w:cs="宋体"/>
          <w:sz w:val="24"/>
        </w:rPr>
      </w:pPr>
      <w:r>
        <w:rPr>
          <w:rFonts w:hint="eastAsia" w:ascii="宋体" w:hAnsi="宋体" w:cs="宋体"/>
          <w:sz w:val="24"/>
        </w:rPr>
        <w:t>3、投标人不得在成交后将成交项目转包（或分包）给其它企业法人或自然人。</w:t>
      </w:r>
    </w:p>
    <w:p>
      <w:pPr>
        <w:spacing w:line="360" w:lineRule="auto"/>
        <w:ind w:firstLine="480" w:firstLineChars="200"/>
        <w:rPr>
          <w:rFonts w:hint="eastAsia" w:ascii="宋体" w:hAnsi="宋体" w:cs="宋体"/>
          <w:sz w:val="24"/>
        </w:rPr>
      </w:pPr>
      <w:r>
        <w:rPr>
          <w:rFonts w:hint="eastAsia" w:ascii="宋体" w:hAnsi="宋体" w:cs="宋体"/>
          <w:sz w:val="24"/>
        </w:rPr>
        <w:t>4、无论投标人成交与否，投标人的投标文件和相关资料概不退还。</w:t>
      </w:r>
    </w:p>
    <w:p>
      <w:pPr>
        <w:spacing w:line="360" w:lineRule="auto"/>
        <w:ind w:firstLine="482" w:firstLineChars="200"/>
        <w:rPr>
          <w:rFonts w:hint="eastAsia" w:ascii="宋体" w:hAnsi="宋体" w:cs="宋体"/>
          <w:b/>
          <w:bCs/>
          <w:sz w:val="28"/>
          <w:szCs w:val="28"/>
        </w:rPr>
      </w:pPr>
      <w:r>
        <w:rPr>
          <w:rFonts w:hint="eastAsia" w:ascii="宋体" w:hAnsi="宋体" w:cs="宋体"/>
          <w:b/>
          <w:bCs/>
          <w:sz w:val="24"/>
        </w:rPr>
        <w:t>二、</w:t>
      </w:r>
      <w:r>
        <w:rPr>
          <w:rFonts w:hint="eastAsia" w:ascii="宋体" w:hAnsi="宋体" w:cs="宋体"/>
          <w:b/>
          <w:bCs/>
          <w:sz w:val="28"/>
          <w:szCs w:val="28"/>
        </w:rPr>
        <w:t>合格的供应商</w:t>
      </w:r>
    </w:p>
    <w:p>
      <w:pPr>
        <w:spacing w:line="360" w:lineRule="auto"/>
        <w:ind w:left="283" w:leftChars="135" w:firstLine="141" w:firstLineChars="59"/>
        <w:rPr>
          <w:rFonts w:hint="eastAsia" w:ascii="宋体" w:hAnsi="宋体" w:cs="宋体"/>
          <w:sz w:val="24"/>
        </w:rPr>
      </w:pPr>
      <w:r>
        <w:rPr>
          <w:rFonts w:hint="eastAsia" w:ascii="宋体" w:hAnsi="宋体" w:cs="宋体"/>
          <w:sz w:val="24"/>
        </w:rPr>
        <w:t>1.满足采购文件中合格谈判供应商资格要求的规定。</w:t>
      </w:r>
    </w:p>
    <w:p>
      <w:pPr>
        <w:spacing w:line="360" w:lineRule="auto"/>
        <w:ind w:left="283" w:leftChars="135" w:firstLine="141" w:firstLineChars="59"/>
        <w:rPr>
          <w:rFonts w:hint="eastAsia" w:ascii="宋体" w:hAnsi="宋体" w:cs="宋体"/>
          <w:sz w:val="24"/>
        </w:rPr>
      </w:pPr>
      <w:r>
        <w:rPr>
          <w:rFonts w:hint="eastAsia" w:ascii="宋体" w:hAnsi="宋体" w:cs="宋体"/>
          <w:sz w:val="24"/>
        </w:rPr>
        <w:t>2.满足本采购文件实质性条款的规定。</w:t>
      </w:r>
    </w:p>
    <w:p>
      <w:pPr>
        <w:spacing w:line="360" w:lineRule="auto"/>
        <w:ind w:firstLine="482" w:firstLineChars="200"/>
        <w:rPr>
          <w:rFonts w:hint="eastAsia" w:ascii="宋体" w:hAnsi="宋体" w:cs="宋体"/>
          <w:b/>
          <w:bCs/>
          <w:sz w:val="24"/>
        </w:rPr>
      </w:pPr>
      <w:r>
        <w:rPr>
          <w:rFonts w:hint="eastAsia" w:ascii="宋体" w:hAnsi="宋体" w:cs="宋体"/>
          <w:b/>
          <w:bCs/>
          <w:sz w:val="24"/>
        </w:rPr>
        <w:t>三、竞争性谈判采购程序及成交原则</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1、投标人须在投标截止时间前按采购文件的要求递交投标文件及投标保证金。</w:t>
      </w:r>
    </w:p>
    <w:p>
      <w:pPr>
        <w:spacing w:line="360" w:lineRule="auto"/>
        <w:ind w:firstLine="360" w:firstLineChars="150"/>
        <w:rPr>
          <w:rFonts w:hint="eastAsia" w:ascii="宋体" w:hAnsi="宋体" w:cs="宋体"/>
          <w:sz w:val="24"/>
          <w:szCs w:val="24"/>
        </w:rPr>
      </w:pPr>
      <w:r>
        <w:rPr>
          <w:rFonts w:hint="eastAsia" w:ascii="宋体" w:hAnsi="宋体" w:cs="宋体"/>
          <w:sz w:val="24"/>
        </w:rPr>
        <w:t>2、谈判小组</w:t>
      </w:r>
      <w:r>
        <w:rPr>
          <w:rFonts w:hint="eastAsia" w:ascii="宋体" w:hAnsi="宋体" w:cs="宋体"/>
          <w:sz w:val="24"/>
          <w:szCs w:val="24"/>
        </w:rPr>
        <w:t>根据采购文件要求对投标人进行资格性审查，审查主要内容包括：</w:t>
      </w:r>
    </w:p>
    <w:p>
      <w:pPr>
        <w:spacing w:line="360" w:lineRule="auto"/>
        <w:ind w:firstLine="424" w:firstLineChars="177"/>
        <w:rPr>
          <w:rFonts w:hint="eastAsia" w:ascii="宋体" w:hAnsi="宋体" w:cs="宋体"/>
          <w:sz w:val="24"/>
          <w:szCs w:val="24"/>
        </w:rPr>
      </w:pPr>
      <w:r>
        <w:rPr>
          <w:rFonts w:hint="eastAsia" w:ascii="宋体" w:hAnsi="宋体" w:cs="宋体"/>
          <w:sz w:val="24"/>
          <w:szCs w:val="24"/>
        </w:rPr>
        <w:t>（1）投标文件递交情况；</w:t>
      </w:r>
    </w:p>
    <w:p>
      <w:pPr>
        <w:spacing w:line="360" w:lineRule="auto"/>
        <w:ind w:firstLine="424" w:firstLineChars="177"/>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）投标人及有关证明资料的完整性、真实性。</w:t>
      </w:r>
    </w:p>
    <w:p>
      <w:pPr>
        <w:spacing w:line="360" w:lineRule="auto"/>
        <w:ind w:firstLine="424" w:firstLineChars="177"/>
        <w:rPr>
          <w:rFonts w:hint="eastAsia" w:ascii="宋体" w:hAnsi="宋体" w:cs="宋体"/>
          <w:sz w:val="24"/>
          <w:szCs w:val="24"/>
        </w:rPr>
      </w:pPr>
      <w:r>
        <w:rPr>
          <w:rFonts w:hint="eastAsia" w:ascii="宋体" w:hAnsi="宋体" w:cs="宋体"/>
          <w:sz w:val="24"/>
          <w:szCs w:val="24"/>
        </w:rPr>
        <w:t>资格性审查未通过的投标人作无效投标处理。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3、对投标人进行符合性审查，审查主要内容包括：</w:t>
      </w:r>
    </w:p>
    <w:p>
      <w:pPr>
        <w:spacing w:line="360" w:lineRule="auto"/>
        <w:ind w:firstLine="424" w:firstLineChars="177"/>
        <w:rPr>
          <w:rFonts w:hint="eastAsia" w:ascii="宋体" w:hAnsi="宋体" w:cs="宋体"/>
          <w:sz w:val="24"/>
          <w:szCs w:val="24"/>
        </w:rPr>
      </w:pPr>
      <w:r>
        <w:rPr>
          <w:rFonts w:hint="eastAsia" w:ascii="宋体" w:hAnsi="宋体" w:cs="宋体"/>
          <w:sz w:val="24"/>
          <w:szCs w:val="24"/>
        </w:rPr>
        <w:t>（1）投标文件的有效性和完整性；</w:t>
      </w:r>
    </w:p>
    <w:p>
      <w:pPr>
        <w:spacing w:line="360" w:lineRule="auto"/>
        <w:ind w:firstLine="424" w:firstLineChars="177"/>
        <w:rPr>
          <w:rFonts w:hint="eastAsia" w:ascii="宋体" w:hAnsi="宋体" w:cs="宋体"/>
          <w:sz w:val="24"/>
          <w:szCs w:val="24"/>
        </w:rPr>
      </w:pPr>
      <w:r>
        <w:rPr>
          <w:rFonts w:hint="eastAsia" w:ascii="宋体" w:hAnsi="宋体" w:cs="宋体"/>
          <w:sz w:val="24"/>
          <w:szCs w:val="24"/>
        </w:rPr>
        <w:t>（2）投标人和投标文件是否对采购文件作出实质性响应。</w:t>
      </w:r>
    </w:p>
    <w:p>
      <w:pPr>
        <w:spacing w:line="360" w:lineRule="auto"/>
        <w:ind w:firstLine="424" w:firstLineChars="177"/>
        <w:rPr>
          <w:rFonts w:hint="eastAsia" w:ascii="宋体" w:hAnsi="宋体" w:cs="宋体"/>
        </w:rPr>
      </w:pPr>
      <w:r>
        <w:rPr>
          <w:rFonts w:hint="eastAsia" w:ascii="宋体" w:hAnsi="宋体" w:cs="宋体"/>
          <w:sz w:val="24"/>
          <w:szCs w:val="24"/>
        </w:rPr>
        <w:t>（3）符合性审查未通过的投标人作无效投标处理。</w:t>
      </w:r>
    </w:p>
    <w:p>
      <w:pPr>
        <w:spacing w:line="360" w:lineRule="auto"/>
        <w:ind w:firstLine="480" w:firstLineChars="200"/>
        <w:rPr>
          <w:rFonts w:hint="eastAsia" w:ascii="宋体" w:hAnsi="宋体" w:cs="宋体"/>
          <w:sz w:val="24"/>
        </w:rPr>
      </w:pPr>
      <w:r>
        <w:rPr>
          <w:rFonts w:hint="eastAsia" w:ascii="宋体" w:hAnsi="宋体" w:cs="宋体"/>
          <w:sz w:val="24"/>
        </w:rPr>
        <w:t>4、谈判小组与资格性审查合格的投标人逐一进行商务和技术谈判。</w:t>
      </w:r>
    </w:p>
    <w:p>
      <w:pPr>
        <w:spacing w:line="360" w:lineRule="auto"/>
        <w:ind w:firstLine="480" w:firstLineChars="200"/>
        <w:rPr>
          <w:rFonts w:hint="eastAsia" w:ascii="宋体" w:hAnsi="宋体" w:cs="宋体"/>
          <w:sz w:val="24"/>
        </w:rPr>
      </w:pPr>
      <w:r>
        <w:rPr>
          <w:rFonts w:hint="eastAsia" w:ascii="宋体" w:hAnsi="宋体" w:cs="宋体"/>
          <w:sz w:val="24"/>
        </w:rPr>
        <w:t>（1）在谈判过程中，经采购人代表确认，谈判小组可以根据采购文件和谈判情况实质性变动采购需求（采购项目要求）中的技术、服务要求以及合同条款。</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）对采购文件作出的实质性变动是采购文件的有效组成部分，谈判小组以书面形式通知所有参加谈判的供应商。</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谈判结束后，谈判小组向所有参加谈判的合格供应商宣布本采购项目的最终采购需求，并要求所有供应商在规定的时间内进行现场报价（含最终报价），现场报价（含最终报价）由投标人的法定代表人或其授权委托人书面报出并签署。谈判小组确定的最终采购需求、谈判内容及相关项目要求，在最终报价时对每个供应商是一致的。</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合格投标人对投标项目作出现场报价（含最终报价）。已递交投标文件的供应商，在进行最终报价之前，可以根据谈判情况退出谈判。</w:t>
      </w:r>
    </w:p>
    <w:p>
      <w:pPr>
        <w:widowControl/>
        <w:spacing w:line="360" w:lineRule="auto"/>
        <w:ind w:firstLine="482" w:firstLineChars="200"/>
        <w:rPr>
          <w:rFonts w:hint="eastAsia" w:ascii="宋体" w:hAnsi="宋体" w:cs="宋体"/>
          <w:b/>
          <w:bCs/>
          <w:sz w:val="24"/>
        </w:rPr>
      </w:pPr>
      <w:r>
        <w:rPr>
          <w:rFonts w:hint="eastAsia" w:ascii="宋体" w:hAnsi="宋体" w:cs="宋体"/>
          <w:b/>
          <w:bCs/>
          <w:sz w:val="24"/>
        </w:rPr>
        <w:t>6、谈判小组从质量和服务均能满足采购文件实质性响应要求的合格投标人中，按照最终报价由低到高的顺序确定成交供应商或成交候选供应商。</w:t>
      </w:r>
      <w:r>
        <w:rPr>
          <w:rFonts w:hint="eastAsia" w:ascii="宋体" w:hAnsi="宋体" w:cs="宋体"/>
          <w:b/>
          <w:sz w:val="24"/>
        </w:rPr>
        <w:t>如出现最低报价相同的情况将组织最低报价的供应商进行再次报价，再次报价必须小于前次报价。若最终最低报价出现相同时，</w:t>
      </w:r>
      <w:r>
        <w:rPr>
          <w:rFonts w:hint="eastAsia" w:ascii="宋体" w:hAnsi="宋体" w:cs="宋体"/>
          <w:b/>
          <w:kern w:val="0"/>
          <w:sz w:val="24"/>
        </w:rPr>
        <w:t>则采取抽签法确定中标人</w:t>
      </w:r>
      <w:r>
        <w:rPr>
          <w:rFonts w:hint="eastAsia" w:ascii="宋体" w:hAnsi="宋体" w:cs="宋体"/>
          <w:b/>
          <w:sz w:val="24"/>
        </w:rPr>
        <w:t>。</w:t>
      </w:r>
    </w:p>
    <w:p>
      <w:pPr>
        <w:spacing w:line="360" w:lineRule="auto"/>
        <w:ind w:firstLine="480" w:firstLineChars="200"/>
        <w:rPr>
          <w:rFonts w:hint="eastAsia" w:ascii="宋体" w:hAnsi="宋体" w:cs="宋体"/>
          <w:sz w:val="24"/>
        </w:rPr>
      </w:pPr>
      <w:r>
        <w:rPr>
          <w:rFonts w:hint="eastAsia" w:ascii="宋体" w:hAnsi="宋体" w:cs="宋体"/>
          <w:sz w:val="24"/>
        </w:rPr>
        <w:t>7、成交供应商有涉及对标书实质性内容的隐瞒、欺诈或违法违规行为，将被取消成交资格。</w:t>
      </w:r>
    </w:p>
    <w:p>
      <w:pPr>
        <w:spacing w:line="360" w:lineRule="auto"/>
        <w:ind w:firstLine="480" w:firstLineChars="200"/>
        <w:rPr>
          <w:rFonts w:hint="eastAsia" w:ascii="宋体" w:hAnsi="宋体" w:cs="宋体"/>
          <w:sz w:val="24"/>
        </w:rPr>
      </w:pPr>
      <w:r>
        <w:rPr>
          <w:rFonts w:hint="eastAsia" w:ascii="宋体" w:hAnsi="宋体" w:cs="宋体"/>
          <w:sz w:val="24"/>
        </w:rPr>
        <w:t>8、成交结果经公示无异议后，采购方向成交供应商签发《成交通知书》。</w:t>
      </w:r>
    </w:p>
    <w:p>
      <w:pPr>
        <w:spacing w:line="360" w:lineRule="auto"/>
        <w:ind w:firstLine="480" w:firstLineChars="200"/>
        <w:rPr>
          <w:rFonts w:hint="eastAsia" w:ascii="宋体" w:hAnsi="宋体" w:cs="宋体"/>
          <w:sz w:val="24"/>
        </w:rPr>
      </w:pPr>
      <w:r>
        <w:rPr>
          <w:rFonts w:hint="eastAsia" w:ascii="宋体" w:hAnsi="宋体" w:cs="宋体"/>
          <w:sz w:val="24"/>
        </w:rPr>
        <w:t>9、成交供应商必须根据《成交通知书》的要求在规定时间内与采购单位签订合同并报采购方见证。采购合同经采购方见证后生效，并报如东县公管办备案。</w:t>
      </w:r>
    </w:p>
    <w:p>
      <w:pPr>
        <w:spacing w:line="360" w:lineRule="auto"/>
        <w:ind w:firstLine="482" w:firstLineChars="200"/>
        <w:rPr>
          <w:rFonts w:hint="eastAsia" w:ascii="宋体" w:hAnsi="宋体" w:cs="宋体"/>
          <w:b/>
          <w:bCs/>
          <w:sz w:val="24"/>
        </w:rPr>
      </w:pPr>
      <w:r>
        <w:rPr>
          <w:rFonts w:hint="eastAsia" w:ascii="宋体" w:hAnsi="宋体" w:cs="宋体"/>
          <w:b/>
          <w:bCs/>
          <w:sz w:val="24"/>
        </w:rPr>
        <w:t>四、无效投标及废标情形</w:t>
      </w:r>
    </w:p>
    <w:p>
      <w:pPr>
        <w:spacing w:line="360" w:lineRule="auto"/>
        <w:ind w:firstLine="480" w:firstLineChars="200"/>
        <w:rPr>
          <w:rFonts w:hint="eastAsia" w:ascii="宋体" w:hAnsi="宋体" w:cs="宋体"/>
          <w:sz w:val="24"/>
        </w:rPr>
      </w:pPr>
      <w:r>
        <w:rPr>
          <w:rFonts w:hint="eastAsia" w:ascii="宋体" w:hAnsi="宋体" w:cs="宋体"/>
          <w:sz w:val="24"/>
        </w:rPr>
        <w:t>1、符合下列情形之一者，投标人投标无效：</w:t>
      </w:r>
    </w:p>
    <w:p>
      <w:pPr>
        <w:spacing w:line="360" w:lineRule="auto"/>
        <w:ind w:firstLine="480" w:firstLineChars="200"/>
        <w:rPr>
          <w:rFonts w:hint="eastAsia" w:ascii="宋体" w:hAnsi="宋体" w:cs="宋体"/>
          <w:sz w:val="24"/>
        </w:rPr>
      </w:pPr>
      <w:r>
        <w:rPr>
          <w:rFonts w:hint="eastAsia" w:ascii="宋体" w:hAnsi="宋体" w:cs="宋体"/>
          <w:sz w:val="24"/>
        </w:rPr>
        <w:t>（1）投标人未按本采购文件要求提供投标文件，或投标文件未按要求签字、盖章、扫描上传的；</w:t>
      </w:r>
    </w:p>
    <w:p>
      <w:pPr>
        <w:spacing w:line="360" w:lineRule="auto"/>
        <w:ind w:firstLine="480" w:firstLineChars="200"/>
        <w:rPr>
          <w:rFonts w:hint="eastAsia" w:ascii="宋体" w:hAnsi="宋体" w:cs="宋体"/>
          <w:sz w:val="24"/>
        </w:rPr>
      </w:pPr>
      <w:r>
        <w:rPr>
          <w:rFonts w:hint="eastAsia" w:ascii="宋体" w:hAnsi="宋体" w:cs="宋体"/>
          <w:sz w:val="24"/>
        </w:rPr>
        <w:t>（2）投标人资格证明文件不符合本采购文件要求的；</w:t>
      </w:r>
    </w:p>
    <w:p>
      <w:pPr>
        <w:spacing w:line="360" w:lineRule="auto"/>
        <w:ind w:firstLine="480" w:firstLineChars="200"/>
        <w:rPr>
          <w:rFonts w:hint="eastAsia" w:ascii="宋体" w:hAnsi="宋体" w:cs="宋体"/>
          <w:sz w:val="24"/>
        </w:rPr>
      </w:pPr>
      <w:r>
        <w:rPr>
          <w:rFonts w:hint="eastAsia" w:ascii="宋体" w:hAnsi="宋体" w:cs="宋体"/>
          <w:sz w:val="24"/>
        </w:rPr>
        <w:t>（3）投标文件未按本采购文件规定的格式制作的；</w:t>
      </w:r>
    </w:p>
    <w:p>
      <w:pPr>
        <w:spacing w:line="360" w:lineRule="auto"/>
        <w:ind w:firstLine="480" w:firstLineChars="200"/>
        <w:rPr>
          <w:rFonts w:hint="eastAsia" w:ascii="宋体" w:hAnsi="宋体" w:cs="宋体"/>
          <w:sz w:val="24"/>
        </w:rPr>
      </w:pPr>
      <w:r>
        <w:rPr>
          <w:rFonts w:hint="eastAsia" w:ascii="宋体" w:hAnsi="宋体" w:cs="宋体"/>
          <w:sz w:val="24"/>
        </w:rPr>
        <w:t>（4）投标文件未按本采购文件要求盖章及签署的；</w:t>
      </w:r>
    </w:p>
    <w:p>
      <w:pPr>
        <w:spacing w:line="360" w:lineRule="auto"/>
        <w:ind w:firstLine="480" w:firstLineChars="200"/>
        <w:rPr>
          <w:rFonts w:hint="eastAsia" w:ascii="宋体" w:hAnsi="宋体" w:cs="宋体"/>
          <w:sz w:val="24"/>
        </w:rPr>
      </w:pPr>
      <w:r>
        <w:rPr>
          <w:rFonts w:hint="eastAsia" w:ascii="宋体" w:hAnsi="宋体" w:cs="宋体"/>
          <w:sz w:val="24"/>
        </w:rPr>
        <w:t>（5）投标人提供虚假、伪造、过期资料的；</w:t>
      </w:r>
    </w:p>
    <w:p>
      <w:pPr>
        <w:spacing w:line="360" w:lineRule="auto"/>
        <w:ind w:firstLine="480" w:firstLineChars="200"/>
        <w:rPr>
          <w:rFonts w:hint="eastAsia" w:ascii="宋体" w:hAnsi="宋体" w:cs="宋体"/>
          <w:sz w:val="24"/>
        </w:rPr>
      </w:pPr>
      <w:r>
        <w:rPr>
          <w:rFonts w:hint="eastAsia" w:ascii="宋体" w:hAnsi="宋体" w:cs="宋体"/>
          <w:sz w:val="24"/>
        </w:rPr>
        <w:t>（6）报价资料漏项、字迹模糊，无法辩认的；</w:t>
      </w:r>
    </w:p>
    <w:p>
      <w:pPr>
        <w:spacing w:line="360" w:lineRule="auto"/>
        <w:ind w:firstLine="480" w:firstLineChars="200"/>
        <w:rPr>
          <w:rFonts w:hint="eastAsia" w:ascii="宋体" w:hAnsi="宋体" w:cs="宋体"/>
          <w:sz w:val="24"/>
        </w:rPr>
      </w:pPr>
      <w:r>
        <w:rPr>
          <w:rFonts w:hint="eastAsia" w:ascii="宋体" w:hAnsi="宋体" w:cs="宋体"/>
          <w:sz w:val="24"/>
        </w:rPr>
        <w:t>（7）投标人改变本采购文件提供的工程量清单报价表中的项目名称、项目特征描述、计量单位、工程量的；</w:t>
      </w:r>
    </w:p>
    <w:p>
      <w:pPr>
        <w:spacing w:line="360" w:lineRule="auto"/>
        <w:ind w:firstLine="480" w:firstLineChars="200"/>
        <w:rPr>
          <w:rFonts w:hint="eastAsia" w:ascii="宋体" w:hAnsi="宋体" w:cs="宋体"/>
          <w:sz w:val="24"/>
        </w:rPr>
      </w:pPr>
      <w:r>
        <w:rPr>
          <w:rFonts w:hint="eastAsia" w:ascii="宋体" w:hAnsi="宋体" w:cs="宋体"/>
          <w:sz w:val="24"/>
        </w:rPr>
        <w:t>（8）工程量清单报价表中工程量×综合单价不等于合价或合价之和不等于投标总价的；</w:t>
      </w:r>
    </w:p>
    <w:p>
      <w:pPr>
        <w:spacing w:line="360" w:lineRule="auto"/>
        <w:ind w:firstLine="480" w:firstLineChars="200"/>
        <w:rPr>
          <w:rFonts w:hint="eastAsia" w:ascii="宋体" w:hAnsi="宋体" w:cs="宋体"/>
          <w:sz w:val="24"/>
        </w:rPr>
      </w:pPr>
      <w:r>
        <w:rPr>
          <w:rFonts w:hint="eastAsia" w:ascii="宋体" w:hAnsi="宋体" w:cs="宋体"/>
          <w:sz w:val="24"/>
        </w:rPr>
        <w:t>（9）投标文件中的报价高于（含等于）本项目的</w:t>
      </w:r>
      <w:r>
        <w:rPr>
          <w:rFonts w:hint="eastAsia" w:ascii="宋体" w:hAnsi="宋体" w:cs="宋体"/>
          <w:sz w:val="24"/>
          <w:lang w:eastAsia="zh-CN"/>
        </w:rPr>
        <w:t>最高限价</w:t>
      </w:r>
      <w:r>
        <w:rPr>
          <w:rFonts w:hint="eastAsia" w:ascii="宋体" w:hAnsi="宋体" w:cs="宋体"/>
          <w:sz w:val="24"/>
        </w:rPr>
        <w:t>的；</w:t>
      </w:r>
    </w:p>
    <w:p>
      <w:pPr>
        <w:spacing w:line="360" w:lineRule="auto"/>
        <w:ind w:firstLine="480" w:firstLineChars="200"/>
        <w:rPr>
          <w:rFonts w:hint="eastAsia" w:ascii="宋体" w:hAnsi="宋体" w:cs="宋体"/>
          <w:sz w:val="24"/>
        </w:rPr>
      </w:pPr>
      <w:r>
        <w:rPr>
          <w:rFonts w:hint="eastAsia" w:ascii="宋体" w:hAnsi="宋体" w:cs="宋体"/>
          <w:sz w:val="24"/>
        </w:rPr>
        <w:t>（10）投标文件提出了不能满足本采购文件要求或采购人不能接受的工程验收、计量、价款结算支付办法；</w:t>
      </w:r>
    </w:p>
    <w:p>
      <w:pPr>
        <w:spacing w:line="360" w:lineRule="auto"/>
        <w:ind w:firstLine="480" w:firstLineChars="200"/>
        <w:rPr>
          <w:rFonts w:hint="eastAsia" w:ascii="宋体" w:hAnsi="宋体" w:cs="宋体"/>
          <w:sz w:val="24"/>
        </w:rPr>
      </w:pPr>
      <w:r>
        <w:rPr>
          <w:rFonts w:hint="eastAsia" w:ascii="宋体" w:hAnsi="宋体" w:cs="宋体"/>
          <w:sz w:val="24"/>
        </w:rPr>
        <w:t>（11）报价资料中有两个或两个以上报价的或未按报价要求进行报价的或</w:t>
      </w:r>
      <w:r>
        <w:rPr>
          <w:rFonts w:hint="eastAsia" w:ascii="宋体" w:hAnsi="宋体" w:cs="宋体"/>
          <w:sz w:val="24"/>
          <w:lang w:eastAsia="zh-CN"/>
        </w:rPr>
        <w:t>现场</w:t>
      </w:r>
      <w:r>
        <w:rPr>
          <w:rFonts w:hint="eastAsia" w:ascii="宋体" w:hAnsi="宋体" w:cs="宋体"/>
          <w:sz w:val="24"/>
        </w:rPr>
        <w:t>的投标报价与投标函的报价不一致；</w:t>
      </w:r>
    </w:p>
    <w:p>
      <w:pPr>
        <w:spacing w:line="360" w:lineRule="auto"/>
        <w:ind w:firstLine="480" w:firstLineChars="200"/>
        <w:rPr>
          <w:rFonts w:hint="eastAsia" w:ascii="宋体" w:hAnsi="宋体" w:cs="宋体"/>
          <w:sz w:val="24"/>
        </w:rPr>
      </w:pPr>
      <w:r>
        <w:rPr>
          <w:rFonts w:hint="eastAsia" w:ascii="宋体" w:hAnsi="宋体" w:cs="宋体"/>
          <w:sz w:val="24"/>
        </w:rPr>
        <w:t>（12）未按本采购文件规定的时间内解密的；</w:t>
      </w:r>
    </w:p>
    <w:p>
      <w:pPr>
        <w:spacing w:line="360" w:lineRule="auto"/>
        <w:ind w:firstLine="480" w:firstLineChars="200"/>
        <w:rPr>
          <w:rFonts w:hint="eastAsia" w:ascii="宋体" w:hAnsi="宋体" w:cs="宋体"/>
          <w:sz w:val="24"/>
        </w:rPr>
      </w:pPr>
      <w:r>
        <w:rPr>
          <w:rFonts w:hint="eastAsia" w:ascii="宋体" w:hAnsi="宋体" w:cs="宋体"/>
          <w:sz w:val="24"/>
        </w:rPr>
        <w:t>（13）投标文件未对采购文件作出实质性响应的；</w:t>
      </w:r>
    </w:p>
    <w:p>
      <w:pPr>
        <w:spacing w:line="360" w:lineRule="auto"/>
        <w:ind w:firstLine="480" w:firstLineChars="200"/>
        <w:rPr>
          <w:rFonts w:hint="eastAsia" w:ascii="宋体" w:hAnsi="宋体" w:cs="宋体"/>
          <w:sz w:val="24"/>
        </w:rPr>
      </w:pPr>
      <w:r>
        <w:rPr>
          <w:rFonts w:hint="eastAsia" w:ascii="宋体" w:hAnsi="宋体" w:cs="宋体"/>
          <w:sz w:val="24"/>
        </w:rPr>
        <w:t>（14）投标文件违反法律、法规要求，或本采购文件中另有规定为无效投标情形的；</w:t>
      </w:r>
    </w:p>
    <w:p>
      <w:pPr>
        <w:spacing w:line="360" w:lineRule="auto"/>
        <w:ind w:firstLine="480" w:firstLineChars="200"/>
        <w:rPr>
          <w:rFonts w:hint="eastAsia" w:ascii="宋体" w:hAnsi="宋体" w:cs="宋体"/>
          <w:sz w:val="24"/>
        </w:rPr>
      </w:pPr>
      <w:r>
        <w:rPr>
          <w:rFonts w:hint="eastAsia" w:ascii="宋体" w:hAnsi="宋体" w:cs="宋体"/>
          <w:sz w:val="24"/>
        </w:rPr>
        <w:t>（15）不同投标人委托同一自然人进行投标的；</w:t>
      </w:r>
    </w:p>
    <w:p>
      <w:pPr>
        <w:spacing w:line="360" w:lineRule="auto"/>
        <w:ind w:firstLine="480" w:firstLineChars="200"/>
        <w:rPr>
          <w:rFonts w:hint="eastAsia" w:ascii="宋体" w:hAnsi="宋体" w:cs="宋体"/>
          <w:sz w:val="24"/>
        </w:rPr>
      </w:pPr>
      <w:r>
        <w:rPr>
          <w:rFonts w:hint="eastAsia" w:ascii="宋体" w:hAnsi="宋体" w:cs="宋体"/>
          <w:sz w:val="24"/>
        </w:rPr>
        <w:t>（16）投标文件资料不全或内容偏离本采购文件规定，</w:t>
      </w:r>
      <w:r>
        <w:rPr>
          <w:rFonts w:hint="eastAsia" w:ascii="宋体" w:hAnsi="宋体" w:cs="宋体"/>
          <w:sz w:val="24"/>
          <w:lang w:eastAsia="zh-CN"/>
        </w:rPr>
        <w:t>谈判</w:t>
      </w:r>
      <w:r>
        <w:rPr>
          <w:rFonts w:hint="eastAsia" w:ascii="宋体" w:hAnsi="宋体" w:cs="宋体"/>
          <w:sz w:val="24"/>
        </w:rPr>
        <w:t>小组认为未对采购文件作出实质性响应的；</w:t>
      </w:r>
    </w:p>
    <w:p>
      <w:pPr>
        <w:spacing w:line="360" w:lineRule="auto"/>
        <w:ind w:firstLine="480" w:firstLineChars="200"/>
        <w:rPr>
          <w:rFonts w:hint="eastAsia" w:ascii="宋体" w:hAnsi="宋体" w:cs="宋体"/>
          <w:sz w:val="24"/>
        </w:rPr>
      </w:pPr>
      <w:r>
        <w:rPr>
          <w:rFonts w:hint="eastAsia" w:ascii="宋体" w:hAnsi="宋体" w:cs="宋体"/>
          <w:sz w:val="24"/>
        </w:rPr>
        <w:t>（17）投标人未</w:t>
      </w:r>
      <w:r>
        <w:rPr>
          <w:rFonts w:hint="eastAsia" w:ascii="宋体" w:hAnsi="宋体" w:cs="宋体"/>
          <w:sz w:val="24"/>
          <w:lang w:eastAsia="zh-CN"/>
        </w:rPr>
        <w:t>在</w:t>
      </w:r>
      <w:r>
        <w:rPr>
          <w:rFonts w:hint="eastAsia" w:ascii="宋体" w:hAnsi="宋体" w:cs="宋体"/>
          <w:sz w:val="24"/>
        </w:rPr>
        <w:t>项目投标方业务系统</w:t>
      </w:r>
      <w:r>
        <w:rPr>
          <w:rFonts w:hint="eastAsia" w:ascii="宋体" w:hAnsi="宋体" w:cs="宋体"/>
          <w:sz w:val="24"/>
          <w:lang w:eastAsia="zh-CN"/>
        </w:rPr>
        <w:t>（如东限额交易平台）</w:t>
      </w:r>
      <w:r>
        <w:rPr>
          <w:rFonts w:hint="eastAsia" w:ascii="宋体" w:hAnsi="宋体" w:cs="宋体"/>
          <w:sz w:val="24"/>
        </w:rPr>
        <w:t xml:space="preserve">进行网上报名（即下载本项目采购文件及相关招标资料） </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8</w:t>
      </w:r>
      <w:r>
        <w:rPr>
          <w:rFonts w:hint="eastAsia" w:ascii="宋体" w:hAnsi="宋体" w:cs="宋体"/>
          <w:sz w:val="24"/>
        </w:rPr>
        <w:t>）投标文件载明的招标项目完成期限超过采购文件规定的期限的；</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19</w:t>
      </w:r>
      <w:r>
        <w:rPr>
          <w:rFonts w:hint="eastAsia" w:ascii="宋体" w:hAnsi="宋体" w:cs="宋体"/>
          <w:sz w:val="24"/>
        </w:rPr>
        <w:t>）未按采购文件要求提供原件者扫描的。</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）经评标委员会认定的其它未实质性响应采购文件的情形。</w:t>
      </w:r>
    </w:p>
    <w:p>
      <w:pPr>
        <w:spacing w:line="360" w:lineRule="auto"/>
        <w:ind w:firstLine="480" w:firstLineChars="200"/>
        <w:rPr>
          <w:rFonts w:hint="eastAsia" w:ascii="宋体" w:hAnsi="宋体" w:cs="宋体"/>
          <w:sz w:val="24"/>
        </w:rPr>
      </w:pPr>
      <w:r>
        <w:rPr>
          <w:rFonts w:hint="eastAsia" w:ascii="宋体" w:hAnsi="宋体" w:cs="宋体"/>
          <w:sz w:val="24"/>
        </w:rPr>
        <w:t>2、符合下列情形之一者，本采购项目废标：</w:t>
      </w:r>
    </w:p>
    <w:p>
      <w:pPr>
        <w:spacing w:line="360" w:lineRule="auto"/>
        <w:ind w:firstLine="480" w:firstLineChars="200"/>
        <w:rPr>
          <w:rFonts w:hint="eastAsia" w:ascii="宋体" w:hAnsi="宋体" w:cs="宋体"/>
          <w:sz w:val="24"/>
        </w:rPr>
      </w:pPr>
      <w:r>
        <w:rPr>
          <w:rFonts w:hint="eastAsia" w:ascii="宋体" w:hAnsi="宋体" w:cs="宋体"/>
          <w:sz w:val="24"/>
        </w:rPr>
        <w:t>⑴经谈判小组资格性和符合性审查，合格投标人不足三家的；</w:t>
      </w:r>
    </w:p>
    <w:p>
      <w:pPr>
        <w:spacing w:line="360" w:lineRule="auto"/>
        <w:ind w:firstLine="480" w:firstLineChars="200"/>
        <w:rPr>
          <w:rFonts w:hint="eastAsia" w:ascii="宋体" w:hAnsi="宋体" w:cs="宋体"/>
          <w:sz w:val="24"/>
        </w:rPr>
      </w:pPr>
      <w:r>
        <w:rPr>
          <w:rFonts w:hint="eastAsia" w:ascii="宋体" w:hAnsi="宋体" w:cs="宋体"/>
          <w:sz w:val="24"/>
        </w:rPr>
        <w:t>⑵出现影响采购公正的违法、违规行为的；</w:t>
      </w:r>
    </w:p>
    <w:p>
      <w:pPr>
        <w:spacing w:line="360" w:lineRule="auto"/>
        <w:ind w:firstLine="482" w:firstLineChars="200"/>
        <w:rPr>
          <w:rFonts w:hint="eastAsia" w:ascii="宋体" w:hAnsi="宋体" w:cs="宋体"/>
          <w:b/>
          <w:bCs/>
          <w:sz w:val="24"/>
        </w:rPr>
      </w:pPr>
      <w:r>
        <w:rPr>
          <w:rFonts w:hint="eastAsia" w:ascii="宋体" w:hAnsi="宋体" w:cs="宋体"/>
          <w:b/>
          <w:bCs/>
          <w:sz w:val="24"/>
        </w:rPr>
        <w:t>⑶经</w:t>
      </w:r>
      <w:r>
        <w:rPr>
          <w:rFonts w:hint="eastAsia" w:ascii="宋体" w:hAnsi="宋体" w:cs="宋体"/>
          <w:b/>
          <w:bCs/>
          <w:sz w:val="24"/>
          <w:lang w:eastAsia="zh-CN"/>
        </w:rPr>
        <w:t>现场</w:t>
      </w:r>
      <w:r>
        <w:rPr>
          <w:rFonts w:hint="eastAsia" w:ascii="宋体" w:hAnsi="宋体" w:cs="宋体"/>
          <w:b/>
          <w:bCs/>
          <w:sz w:val="24"/>
        </w:rPr>
        <w:t>报价，所有合格投标人的最终报价均超过本项目最高限价的；</w:t>
      </w:r>
    </w:p>
    <w:p>
      <w:pPr>
        <w:spacing w:line="360" w:lineRule="auto"/>
        <w:ind w:firstLine="480" w:firstLineChars="200"/>
        <w:rPr>
          <w:rFonts w:hint="eastAsia" w:ascii="宋体" w:hAnsi="宋体" w:cs="宋体"/>
          <w:sz w:val="24"/>
        </w:rPr>
      </w:pPr>
      <w:r>
        <w:rPr>
          <w:rFonts w:hint="eastAsia" w:ascii="宋体" w:hAnsi="宋体" w:cs="宋体"/>
          <w:sz w:val="24"/>
        </w:rPr>
        <w:t>⑷因重大变故，采购任务取消的。</w:t>
      </w:r>
    </w:p>
    <w:p>
      <w:pPr>
        <w:pStyle w:val="9"/>
        <w:ind w:firstLine="482" w:firstLineChars="200"/>
        <w:rPr>
          <w:rFonts w:hint="eastAsia"/>
        </w:rPr>
      </w:pPr>
      <w:r>
        <w:rPr>
          <w:rFonts w:hint="eastAsia" w:ascii="宋体" w:hAnsi="宋体" w:eastAsia="宋体" w:cs="宋体"/>
          <w:b/>
          <w:color w:val="000000"/>
          <w:kern w:val="0"/>
          <w:sz w:val="24"/>
          <w:szCs w:val="24"/>
        </w:rPr>
        <w:t>流标后，</w:t>
      </w:r>
      <w:r>
        <w:rPr>
          <w:rFonts w:hint="eastAsia" w:ascii="宋体" w:hAnsi="宋体" w:cs="宋体"/>
          <w:b/>
          <w:color w:val="000000"/>
          <w:kern w:val="0"/>
          <w:sz w:val="24"/>
          <w:szCs w:val="24"/>
          <w:lang w:eastAsia="zh-CN"/>
        </w:rPr>
        <w:t>经</w:t>
      </w:r>
      <w:r>
        <w:rPr>
          <w:rFonts w:hint="eastAsia" w:ascii="宋体" w:hAnsi="宋体" w:eastAsia="宋体" w:cs="宋体"/>
          <w:b/>
          <w:color w:val="000000"/>
          <w:kern w:val="0"/>
          <w:sz w:val="24"/>
          <w:szCs w:val="24"/>
        </w:rPr>
        <w:t>采购人</w:t>
      </w:r>
      <w:r>
        <w:rPr>
          <w:rFonts w:hint="eastAsia" w:ascii="宋体" w:hAnsi="宋体" w:cs="宋体"/>
          <w:b/>
          <w:color w:val="000000"/>
          <w:kern w:val="0"/>
          <w:sz w:val="24"/>
          <w:szCs w:val="24"/>
          <w:lang w:eastAsia="zh-CN"/>
        </w:rPr>
        <w:t>申请主管部门批准后</w:t>
      </w:r>
      <w:r>
        <w:rPr>
          <w:rFonts w:hint="eastAsia" w:ascii="宋体" w:hAnsi="宋体" w:eastAsia="宋体" w:cs="宋体"/>
          <w:b/>
          <w:color w:val="000000"/>
          <w:kern w:val="0"/>
          <w:sz w:val="24"/>
          <w:szCs w:val="24"/>
        </w:rPr>
        <w:t>改变采购方式，现场继续组织采购活动。</w:t>
      </w:r>
    </w:p>
    <w:p>
      <w:pPr>
        <w:spacing w:line="360" w:lineRule="auto"/>
        <w:ind w:firstLine="482" w:firstLineChars="200"/>
        <w:rPr>
          <w:rFonts w:hint="eastAsia" w:ascii="宋体" w:hAnsi="宋体" w:cs="宋体"/>
          <w:b/>
          <w:bCs/>
          <w:sz w:val="24"/>
        </w:rPr>
      </w:pPr>
      <w:r>
        <w:rPr>
          <w:rFonts w:hint="eastAsia" w:ascii="宋体" w:hAnsi="宋体" w:cs="宋体"/>
          <w:b/>
          <w:bCs/>
          <w:sz w:val="24"/>
        </w:rPr>
        <w:t>五、谈判报价要求</w:t>
      </w:r>
    </w:p>
    <w:p>
      <w:pPr>
        <w:spacing w:line="360" w:lineRule="auto"/>
        <w:ind w:firstLine="480" w:firstLineChars="200"/>
        <w:rPr>
          <w:rFonts w:hint="eastAsia" w:ascii="宋体" w:hAnsi="宋体" w:cs="宋体"/>
          <w:sz w:val="24"/>
        </w:rPr>
      </w:pPr>
      <w:r>
        <w:rPr>
          <w:rFonts w:hint="eastAsia" w:ascii="宋体" w:hAnsi="宋体" w:cs="宋体"/>
          <w:sz w:val="24"/>
        </w:rPr>
        <w:t>1、投标人法人代表授权委托人在谈判采购过程中签署的文件、资料（含澄清、承诺、报价等）均作为投标文件的组成部分，具有法律效力。</w:t>
      </w:r>
    </w:p>
    <w:p>
      <w:pPr>
        <w:spacing w:line="360" w:lineRule="auto"/>
        <w:ind w:firstLine="480" w:firstLineChars="200"/>
        <w:rPr>
          <w:rFonts w:hint="eastAsia" w:ascii="宋体" w:hAnsi="宋体" w:cs="宋体"/>
          <w:sz w:val="24"/>
        </w:rPr>
      </w:pPr>
      <w:r>
        <w:rPr>
          <w:rFonts w:hint="eastAsia" w:ascii="宋体" w:hAnsi="宋体" w:cs="宋体"/>
          <w:sz w:val="24"/>
        </w:rPr>
        <w:t>2、投标文件和投标人法定代表人或授权委托人签署的文件、资料的有效期为60个日历日。</w:t>
      </w:r>
    </w:p>
    <w:p>
      <w:pPr>
        <w:spacing w:line="360" w:lineRule="auto"/>
        <w:ind w:firstLine="480" w:firstLineChars="200"/>
        <w:rPr>
          <w:rFonts w:hint="eastAsia" w:ascii="宋体" w:hAnsi="宋体" w:cs="宋体"/>
          <w:sz w:val="24"/>
        </w:rPr>
      </w:pPr>
      <w:r>
        <w:rPr>
          <w:rFonts w:hint="eastAsia" w:ascii="宋体" w:hAnsi="宋体" w:cs="宋体"/>
          <w:sz w:val="24"/>
        </w:rPr>
        <w:t>3、投标文件中的报价不是最终报价。如果在谈判过程中采购单位未对本项目采购需求作实质性变动，各投标人的</w:t>
      </w:r>
      <w:r>
        <w:rPr>
          <w:rFonts w:hint="eastAsia" w:ascii="宋体" w:hAnsi="宋体" w:cs="宋体"/>
          <w:sz w:val="24"/>
          <w:lang w:eastAsia="zh-CN"/>
        </w:rPr>
        <w:t>现场</w:t>
      </w:r>
      <w:r>
        <w:rPr>
          <w:rFonts w:hint="eastAsia" w:ascii="宋体" w:hAnsi="宋体" w:cs="宋体"/>
          <w:sz w:val="24"/>
        </w:rPr>
        <w:t>报价不得高于其投标文件中的书面报价。否则，谈判小组有权将其投标文件中的书面报价作为该投标人的最终报价。</w:t>
      </w:r>
    </w:p>
    <w:p>
      <w:pPr>
        <w:spacing w:line="360" w:lineRule="auto"/>
        <w:ind w:firstLine="480" w:firstLineChars="200"/>
        <w:rPr>
          <w:rFonts w:hint="eastAsia" w:ascii="宋体" w:hAnsi="宋体" w:cs="宋体"/>
          <w:sz w:val="24"/>
        </w:rPr>
      </w:pPr>
      <w:r>
        <w:rPr>
          <w:rFonts w:hint="eastAsia" w:ascii="宋体" w:hAnsi="宋体" w:cs="宋体"/>
          <w:sz w:val="24"/>
        </w:rPr>
        <w:t>4、本采购项目为一个完整标的，谈判小组不接受不完整的投标报价。投标人（或法定代表授权委托人）必须对所投标段内所有项目报出单价，并合计总价。</w:t>
      </w:r>
    </w:p>
    <w:p>
      <w:pPr>
        <w:spacing w:line="360" w:lineRule="auto"/>
        <w:ind w:firstLine="480" w:firstLineChars="200"/>
        <w:rPr>
          <w:rFonts w:hint="eastAsia" w:ascii="宋体" w:hAnsi="宋体" w:cs="宋体"/>
          <w:sz w:val="24"/>
        </w:rPr>
      </w:pPr>
      <w:r>
        <w:rPr>
          <w:rFonts w:hint="eastAsia" w:ascii="宋体" w:hAnsi="宋体" w:cs="宋体"/>
          <w:sz w:val="24"/>
        </w:rPr>
        <w:t>5、投标人应在完全满足采购需求的条件下，对本项目进行报价。不能完全响应采购文件的实质性要求和条件的将按无效投标处理。</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、报价应包括完成本项目所需的一切费用。</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、报价应响应采购文件要求。谈判小组不接受不完整或不正确的报价。谈判小组有权将未按规定填写的报价单视为无效报价。</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、谈判小组可以允许修正投标文件中不构成重大偏离的、微小的、非正规的、不一致的或不规则的地方。</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、为有助于对投标文件的审查、评价和比较，谈判小组有权要求供应商对其投标文件进行澄清。</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、供应商最终总报价在货物数量没有增加，配置、服务没有重大提高的情况下，不允许高于第一次报价（即投标文件报价表中的报价）。否则，谈判小组有权拒绝该谈判报价并不再给予报价补救机会。</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各供应商最终报价结束后,如谈判小组认为最终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终总报价次低的供应商递补，以此类推。</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12</w:t>
      </w:r>
      <w:r>
        <w:rPr>
          <w:rFonts w:hint="eastAsia" w:ascii="宋体" w:hAnsi="宋体" w:cs="宋体"/>
          <w:sz w:val="24"/>
        </w:rPr>
        <w:t>、投标人应委派技术人员参加</w:t>
      </w:r>
      <w:r>
        <w:rPr>
          <w:rFonts w:hint="eastAsia" w:ascii="宋体" w:hAnsi="宋体" w:cs="宋体"/>
          <w:sz w:val="24"/>
          <w:lang w:eastAsia="zh-CN"/>
        </w:rPr>
        <w:t>现场</w:t>
      </w:r>
      <w:r>
        <w:rPr>
          <w:rFonts w:hint="eastAsia" w:ascii="宋体" w:hAnsi="宋体" w:cs="宋体"/>
          <w:sz w:val="24"/>
        </w:rPr>
        <w:t>谈判，如无相关技术人员参加，后果自行负责。</w:t>
      </w:r>
    </w:p>
    <w:p>
      <w:pPr>
        <w:spacing w:line="360" w:lineRule="auto"/>
        <w:ind w:firstLine="482" w:firstLineChars="200"/>
        <w:rPr>
          <w:rFonts w:hint="eastAsia" w:ascii="宋体" w:hAnsi="宋体" w:cs="宋体"/>
          <w:b/>
          <w:bCs/>
          <w:sz w:val="24"/>
        </w:rPr>
      </w:pPr>
      <w:r>
        <w:rPr>
          <w:rFonts w:hint="eastAsia" w:ascii="宋体" w:hAnsi="宋体" w:cs="宋体"/>
          <w:b/>
          <w:bCs/>
          <w:sz w:val="24"/>
        </w:rPr>
        <w:t>六、投标要求</w:t>
      </w:r>
    </w:p>
    <w:p>
      <w:pPr>
        <w:spacing w:line="360" w:lineRule="auto"/>
        <w:ind w:firstLine="480" w:firstLineChars="200"/>
        <w:rPr>
          <w:rFonts w:hint="eastAsia" w:ascii="宋体" w:hAnsi="宋体" w:cs="宋体"/>
          <w:sz w:val="24"/>
        </w:rPr>
      </w:pPr>
      <w:r>
        <w:rPr>
          <w:rFonts w:hint="eastAsia" w:ascii="宋体" w:hAnsi="宋体" w:cs="宋体"/>
          <w:sz w:val="24"/>
        </w:rPr>
        <w:t>1、 投标文件：投标人必须按照本采购文件要求制作投标文件（谈判响应文件），投标文件内容见“第四章 投标文件格式”。</w:t>
      </w:r>
    </w:p>
    <w:p>
      <w:pPr>
        <w:spacing w:line="520" w:lineRule="exact"/>
        <w:ind w:firstLine="482" w:firstLineChars="200"/>
        <w:jc w:val="left"/>
        <w:rPr>
          <w:rFonts w:hint="eastAsia" w:ascii="宋体" w:hAnsi="宋体" w:cs="宋体"/>
          <w:b/>
          <w:bCs/>
          <w:kern w:val="0"/>
          <w:sz w:val="24"/>
          <w:szCs w:val="24"/>
        </w:rPr>
      </w:pPr>
      <w:r>
        <w:rPr>
          <w:rFonts w:hint="eastAsia" w:ascii="宋体" w:hAnsi="宋体" w:cs="宋体"/>
          <w:b/>
          <w:bCs/>
          <w:kern w:val="0"/>
          <w:sz w:val="24"/>
        </w:rPr>
        <w:t>2、投标保证金：本项目不收投标保证金，采购文件中涉及投标保证金的事项，均按免收投标保证金执行。</w:t>
      </w:r>
    </w:p>
    <w:p>
      <w:pPr>
        <w:spacing w:line="360" w:lineRule="auto"/>
        <w:ind w:firstLine="480"/>
        <w:rPr>
          <w:rFonts w:hint="eastAsia" w:ascii="宋体" w:hAnsi="宋体" w:cs="宋体"/>
          <w:sz w:val="24"/>
        </w:rPr>
      </w:pP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rPr>
        <w:t>供应商有下列情形之一的，其投标保证金不予退还并按本采购文件及《政府采购法》等相关法律法规给予处罚：</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（1）供应商在谈判有效期内撤回其投标文件；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（2）供应商放弃中标资格的；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（3）供应商提供的有关资料、资格证明文件被确认是不真实的；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（4）供应商之间被证实有串通（统一哄抬价格）、欺诈行为；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（5）供应商被证明有妨碍其他人公平竞争、损害交易中心或者其他供应商合法权益的；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（6）供应商与谈判专家、采购人或交易中心相关工作人员恶意串通，或向谈判专家、采购人或交易中心相关工作人员行贿或者提供其他不正当利益的；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（7）成交供应商在规定期限内未能根据规定签订合同的；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（8）成交供应商在规定期限内不同意交纳履约保证金。</w:t>
      </w:r>
    </w:p>
    <w:p>
      <w:pPr>
        <w:spacing w:line="360" w:lineRule="auto"/>
        <w:ind w:firstLine="480" w:firstLineChars="200"/>
        <w:rPr>
          <w:rFonts w:hint="eastAsia" w:ascii="宋体" w:hAnsi="宋体" w:cs="宋体"/>
          <w:sz w:val="24"/>
        </w:rPr>
      </w:pPr>
      <w:r>
        <w:rPr>
          <w:rFonts w:hint="eastAsia" w:ascii="宋体" w:hAnsi="宋体" w:cs="宋体"/>
          <w:sz w:val="24"/>
        </w:rPr>
        <w:t>（9）供应商有其他违反本采购文件及《政府采购法》等相关法律法规的行为的。</w:t>
      </w:r>
    </w:p>
    <w:p>
      <w:pPr>
        <w:adjustRightInd w:val="0"/>
        <w:snapToGrid w:val="0"/>
        <w:spacing w:line="360" w:lineRule="auto"/>
        <w:ind w:firstLine="480"/>
        <w:rPr>
          <w:rFonts w:hint="eastAsia" w:ascii="宋体" w:hAnsi="宋体" w:cs="宋体"/>
          <w:b/>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w:t>
      </w:r>
      <w:r>
        <w:rPr>
          <w:rFonts w:hint="eastAsia" w:ascii="宋体" w:hAnsi="宋体" w:cs="宋体"/>
          <w:sz w:val="24"/>
          <w:szCs w:val="24"/>
        </w:rPr>
        <w:t>其他编制要求：本项目投标时不需要提供纸质投标文件。</w:t>
      </w:r>
      <w:r>
        <w:rPr>
          <w:rFonts w:hint="eastAsia" w:ascii="宋体" w:hAnsi="宋体" w:cs="宋体"/>
          <w:b/>
          <w:sz w:val="24"/>
          <w:szCs w:val="24"/>
        </w:rPr>
        <w:t>本项目中标单位须在本项目成交公告公示结束后提供一正</w:t>
      </w:r>
      <w:r>
        <w:rPr>
          <w:rFonts w:hint="eastAsia" w:ascii="宋体" w:hAnsi="宋体" w:cs="宋体"/>
          <w:b/>
          <w:sz w:val="24"/>
          <w:szCs w:val="24"/>
          <w:lang w:eastAsia="zh-CN"/>
        </w:rPr>
        <w:t>二</w:t>
      </w:r>
      <w:r>
        <w:rPr>
          <w:rFonts w:hint="eastAsia" w:ascii="宋体" w:hAnsi="宋体" w:cs="宋体"/>
          <w:b/>
          <w:sz w:val="24"/>
          <w:szCs w:val="24"/>
        </w:rPr>
        <w:t>副的纸质投标文件（投标文件内所有材料均须加盖投标单位红色实物公章）交</w:t>
      </w:r>
      <w:r>
        <w:rPr>
          <w:rFonts w:hint="eastAsia" w:ascii="宋体" w:hAnsi="宋体" w:cs="宋体"/>
          <w:b/>
          <w:sz w:val="24"/>
          <w:szCs w:val="24"/>
          <w:lang w:eastAsia="zh-CN"/>
        </w:rPr>
        <w:t>招标代理</w:t>
      </w:r>
      <w:r>
        <w:rPr>
          <w:rFonts w:hint="eastAsia" w:ascii="宋体" w:hAnsi="宋体" w:cs="宋体"/>
          <w:b/>
          <w:sz w:val="24"/>
          <w:szCs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九、其它说明</w:t>
      </w:r>
    </w:p>
    <w:p>
      <w:pPr>
        <w:spacing w:line="360" w:lineRule="auto"/>
        <w:ind w:firstLine="588" w:firstLineChars="245"/>
        <w:rPr>
          <w:rFonts w:hint="eastAsia" w:ascii="宋体" w:hAnsi="宋体" w:cs="宋体"/>
          <w:sz w:val="24"/>
          <w:szCs w:val="24"/>
        </w:rPr>
      </w:pPr>
      <w:r>
        <w:rPr>
          <w:rFonts w:hint="eastAsia" w:ascii="宋体" w:hAnsi="宋体" w:cs="宋体"/>
          <w:sz w:val="24"/>
          <w:szCs w:val="24"/>
        </w:rPr>
        <w:t>1．无论本次采购的过程和结果如何，投标人自行承担所有与本次采购有关的全部费用。</w:t>
      </w:r>
    </w:p>
    <w:p>
      <w:pPr>
        <w:spacing w:line="360" w:lineRule="auto"/>
        <w:ind w:firstLine="588" w:firstLineChars="245"/>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．竞争性谈判文件的修改将构成采购文件的一部分，对投标人具有约束力。</w:t>
      </w:r>
    </w:p>
    <w:p>
      <w:pPr>
        <w:spacing w:line="360" w:lineRule="auto"/>
        <w:ind w:firstLine="590" w:firstLineChars="245"/>
        <w:rPr>
          <w:rFonts w:hint="eastAsia" w:ascii="宋体" w:hAnsi="宋体" w:cs="宋体"/>
          <w:b/>
          <w:sz w:val="24"/>
          <w:szCs w:val="24"/>
          <w:lang w:val="zh-CN"/>
        </w:rPr>
      </w:pPr>
      <w:r>
        <w:rPr>
          <w:rFonts w:hint="eastAsia" w:ascii="宋体" w:hAnsi="宋体" w:cs="宋体"/>
          <w:b/>
          <w:sz w:val="24"/>
          <w:szCs w:val="24"/>
          <w:lang w:val="en-US" w:eastAsia="zh-CN"/>
        </w:rPr>
        <w:t>3</w:t>
      </w:r>
      <w:r>
        <w:rPr>
          <w:rFonts w:hint="eastAsia" w:ascii="宋体" w:hAnsi="宋体" w:cs="宋体"/>
          <w:b/>
          <w:sz w:val="24"/>
          <w:szCs w:val="24"/>
        </w:rPr>
        <w:t>．</w:t>
      </w:r>
      <w:r>
        <w:rPr>
          <w:rFonts w:hint="eastAsia" w:ascii="宋体" w:hAnsi="宋体" w:cs="宋体"/>
          <w:b/>
          <w:sz w:val="24"/>
          <w:szCs w:val="24"/>
          <w:lang w:val="zh-CN"/>
        </w:rPr>
        <w:t>成交供应商</w:t>
      </w:r>
      <w:r>
        <w:rPr>
          <w:rFonts w:hint="eastAsia" w:ascii="宋体" w:hAnsi="宋体" w:cs="宋体"/>
          <w:b/>
          <w:snapToGrid w:val="0"/>
          <w:sz w:val="24"/>
          <w:szCs w:val="24"/>
        </w:rPr>
        <w:t>应根据国家、省、市、工程所在地政府及相关部门的规定缴纳有关费用，该费用已包含在报价中，采购人不另行给付，费用缴纳的标准</w:t>
      </w:r>
      <w:r>
        <w:rPr>
          <w:rFonts w:hint="eastAsia" w:ascii="宋体" w:hAnsi="宋体" w:cs="宋体"/>
          <w:b/>
          <w:sz w:val="24"/>
          <w:szCs w:val="24"/>
          <w:lang w:val="zh-CN"/>
        </w:rPr>
        <w:t>成交供应商</w:t>
      </w:r>
      <w:r>
        <w:rPr>
          <w:rFonts w:hint="eastAsia" w:ascii="宋体" w:hAnsi="宋体" w:cs="宋体"/>
          <w:b/>
          <w:snapToGrid w:val="0"/>
          <w:sz w:val="24"/>
          <w:szCs w:val="24"/>
        </w:rPr>
        <w:t>可向有关部门查询。</w:t>
      </w:r>
    </w:p>
    <w:p>
      <w:pPr>
        <w:spacing w:line="360" w:lineRule="auto"/>
        <w:ind w:firstLine="588" w:firstLineChars="245"/>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．投标人如对本采购文件中的需求有疑问或不明之处，可与采购人联系，采购人对采购项目需求有解释权。</w:t>
      </w:r>
    </w:p>
    <w:p>
      <w:pPr>
        <w:spacing w:line="360" w:lineRule="auto"/>
        <w:ind w:firstLine="588" w:firstLineChars="245"/>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.采购方不解释落标原因，不退还投标文件。</w:t>
      </w:r>
    </w:p>
    <w:p>
      <w:pPr>
        <w:spacing w:line="500" w:lineRule="exact"/>
        <w:ind w:firstLine="590" w:firstLineChars="245"/>
        <w:rPr>
          <w:rFonts w:hint="eastAsia" w:ascii="宋体" w:hAnsi="宋体" w:cs="宋体"/>
          <w:b/>
          <w:sz w:val="24"/>
          <w:szCs w:val="24"/>
        </w:rPr>
      </w:pPr>
    </w:p>
    <w:p>
      <w:pPr>
        <w:pStyle w:val="22"/>
        <w:rPr>
          <w:rFonts w:hint="eastAsia"/>
        </w:rPr>
      </w:pPr>
      <w:r>
        <w:br w:type="page"/>
      </w:r>
      <w:bookmarkStart w:id="11" w:name="_Toc173425493"/>
      <w:r>
        <w:rPr>
          <w:rFonts w:hint="eastAsia"/>
        </w:rPr>
        <w:t>第四章   投标文件格式</w:t>
      </w:r>
      <w:bookmarkEnd w:id="11"/>
    </w:p>
    <w:p>
      <w:pPr>
        <w:numPr>
          <w:ilvl w:val="0"/>
          <w:numId w:val="2"/>
        </w:numPr>
        <w:spacing w:line="460" w:lineRule="exact"/>
        <w:jc w:val="left"/>
        <w:rPr>
          <w:rFonts w:hint="eastAsia" w:ascii="宋体" w:hAnsi="宋体" w:cs="宋体"/>
          <w:b/>
          <w:sz w:val="24"/>
          <w:szCs w:val="24"/>
        </w:rPr>
      </w:pPr>
      <w:r>
        <w:rPr>
          <w:rFonts w:hint="eastAsia" w:ascii="宋体" w:hAnsi="宋体" w:cs="宋体"/>
          <w:b/>
          <w:sz w:val="24"/>
          <w:szCs w:val="24"/>
        </w:rPr>
        <w:t>投标文件的数量、密封及标记</w:t>
      </w:r>
    </w:p>
    <w:p>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投标文件必须提供“正本”壹套、“副本”两套，用档案袋密封，封面注明采购项目编号、采购项目名称、投标人全称、“正本”、“副本”字样。</w:t>
      </w:r>
    </w:p>
    <w:p>
      <w:pPr>
        <w:numPr>
          <w:ilvl w:val="0"/>
          <w:numId w:val="0"/>
        </w:numPr>
        <w:adjustRightInd w:val="0"/>
        <w:snapToGrid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lang w:eastAsia="zh-CN"/>
        </w:rPr>
        <w:t>二、</w:t>
      </w:r>
      <w:r>
        <w:rPr>
          <w:rFonts w:hint="eastAsia" w:ascii="宋体" w:hAnsi="宋体" w:cs="宋体"/>
          <w:b/>
          <w:bCs/>
          <w:sz w:val="24"/>
          <w:szCs w:val="24"/>
        </w:rPr>
        <w:t>供应商实质性资格证明文件目录（至少应包含以下内容）</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投标文件必须按照以下格式制作，并按照序号装订。</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以下带*内容必须全部提供，投标文件必须逐页加盖投标人红色公章。公章仅指与投标人名称全称相一致的标准公章，不得使用其它形式（如“专用章”等）的印章。否则谈判小组有权拒绝或做无效投标处理。</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1、*报名确认函（格式见附件一）；</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2、*有效的营业执照副本复印件；</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3、*法定代表人身份证复印件；</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4、*法定代表人授权委托书（格式见附件二）；授权委托人（即代理人）身份证复印件（原件必须带至投标现场备查）；</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5、*报价表（格式见附件三）；</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6、*参加政府采购活动前三年内在经营活动中没有重大违法记录的书面声明（格式见附件四）；</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7、*服务质量保证和服务承诺（格式自拟）；</w:t>
      </w:r>
    </w:p>
    <w:p>
      <w:pPr>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8、*①省级（或直辖市）及以上交通行政主管部门颁发的公路工程试验检测综合丙级及以上资质和省级（或直辖市）及以上质量技术监督部门颁发的计CMA量认证证书；②省级（或直辖市）及以上建设行政主管部门核发的建设工程质量检测机构资质且具有省级（或直辖市）及以上技术监督部门颁发的CMA计量认证合格证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二选一</w:t>
      </w:r>
      <w:r>
        <w:rPr>
          <w:rFonts w:hint="eastAsia" w:ascii="宋体" w:hAnsi="宋体" w:eastAsia="宋体" w:cs="宋体"/>
          <w:sz w:val="24"/>
          <w:szCs w:val="24"/>
          <w:lang w:eastAsia="zh-CN"/>
        </w:rPr>
        <w:t>）</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*项目负责人资质等级：具有交通运输部公路工程试验检测工程师资格或具备省级及以上建设行政主管部门核发的建设工程质量检测人员岗位合格证；</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10、投标人认为有必要提供的其它资料，请按照以上顺序装订。</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eastAsia="宋体" w:cs="宋体"/>
          <w:sz w:val="24"/>
          <w:szCs w:val="24"/>
        </w:rPr>
        <w:t>请投标人按照采购文件要求的格式、内容、顺序制作投标文件，由于不按要求编排、编排混乱等导致投标文件被误读或查找不到，责任由投标人自行承担。</w:t>
      </w:r>
      <w:r>
        <w:rPr>
          <w:b/>
          <w:color w:val="000000"/>
          <w:sz w:val="28"/>
          <w:szCs w:val="28"/>
        </w:rPr>
        <w:br w:type="page"/>
      </w:r>
    </w:p>
    <w:p>
      <w:pPr>
        <w:adjustRightInd w:val="0"/>
        <w:snapToGrid w:val="0"/>
        <w:spacing w:line="360" w:lineRule="auto"/>
        <w:ind w:firstLine="878" w:firstLineChars="243"/>
        <w:rPr>
          <w:rFonts w:hint="eastAsia" w:ascii="宋体" w:hAnsi="宋体" w:cs="宋体"/>
          <w:b/>
          <w:bCs/>
          <w:sz w:val="36"/>
          <w:szCs w:val="36"/>
        </w:rPr>
      </w:pPr>
    </w:p>
    <w:p>
      <w:pPr>
        <w:adjustRightInd w:val="0"/>
        <w:snapToGrid w:val="0"/>
        <w:spacing w:line="360" w:lineRule="auto"/>
        <w:ind w:firstLine="878" w:firstLineChars="243"/>
        <w:rPr>
          <w:rFonts w:hint="eastAsia" w:ascii="宋体" w:hAnsi="宋体" w:eastAsia="宋体" w:cs="宋体"/>
          <w:b/>
          <w:bCs/>
          <w:sz w:val="36"/>
          <w:szCs w:val="36"/>
          <w:lang w:eastAsia="zh-CN"/>
        </w:rPr>
      </w:pPr>
      <w:r>
        <w:rPr>
          <w:rFonts w:hint="eastAsia" w:ascii="宋体" w:hAnsi="宋体" w:cs="宋体"/>
          <w:b/>
          <w:bCs/>
          <w:sz w:val="36"/>
          <w:szCs w:val="36"/>
          <w:lang w:eastAsia="zh-CN"/>
        </w:rPr>
        <w:t>附件一</w:t>
      </w:r>
    </w:p>
    <w:p>
      <w:pPr>
        <w:rPr>
          <w:rFonts w:hint="eastAsia" w:ascii="宋体" w:hAnsi="宋体" w:cs="宋体"/>
        </w:rPr>
      </w:pPr>
    </w:p>
    <w:p>
      <w:pPr>
        <w:pStyle w:val="2"/>
        <w:rPr>
          <w:rFonts w:hint="eastAsia" w:ascii="宋体" w:hAnsi="宋体" w:cs="宋体"/>
        </w:rPr>
      </w:pPr>
    </w:p>
    <w:p>
      <w:pPr>
        <w:spacing w:line="360" w:lineRule="auto"/>
        <w:jc w:val="center"/>
        <w:rPr>
          <w:rFonts w:hint="eastAsia"/>
          <w:b/>
          <w:color w:val="000000"/>
          <w:sz w:val="28"/>
          <w:szCs w:val="28"/>
        </w:rPr>
      </w:pPr>
    </w:p>
    <w:p>
      <w:pPr>
        <w:widowControl/>
        <w:spacing w:line="480" w:lineRule="exact"/>
        <w:jc w:val="center"/>
        <w:rPr>
          <w:rFonts w:hAnsi="宋体" w:cs="仿宋"/>
          <w:b/>
          <w:bCs/>
          <w:color w:val="000000"/>
          <w:sz w:val="44"/>
          <w:szCs w:val="44"/>
        </w:rPr>
      </w:pPr>
      <w:r>
        <w:rPr>
          <w:rFonts w:hint="eastAsia" w:hAnsi="宋体" w:cs="仿宋"/>
          <w:b/>
          <w:bCs/>
          <w:color w:val="000000"/>
          <w:sz w:val="44"/>
          <w:szCs w:val="44"/>
        </w:rPr>
        <w:t>报名确认函</w:t>
      </w:r>
    </w:p>
    <w:p>
      <w:pPr>
        <w:widowControl/>
        <w:spacing w:line="480" w:lineRule="exact"/>
        <w:jc w:val="left"/>
        <w:rPr>
          <w:rFonts w:hAnsi="宋体" w:cs="宋体"/>
          <w:bCs/>
          <w:color w:val="000000"/>
          <w:sz w:val="28"/>
          <w:szCs w:val="28"/>
        </w:rPr>
      </w:pPr>
    </w:p>
    <w:p>
      <w:pPr>
        <w:widowControl/>
        <w:spacing w:line="480" w:lineRule="exact"/>
        <w:jc w:val="left"/>
        <w:rPr>
          <w:rFonts w:hAnsi="宋体" w:cs="宋体"/>
          <w:bCs/>
          <w:color w:val="000000"/>
          <w:sz w:val="28"/>
          <w:szCs w:val="28"/>
        </w:rPr>
      </w:pPr>
    </w:p>
    <w:p>
      <w:pPr>
        <w:widowControl/>
        <w:spacing w:line="560" w:lineRule="exact"/>
        <w:jc w:val="left"/>
        <w:rPr>
          <w:rFonts w:hAnsi="宋体" w:cs="宋体"/>
          <w:bCs/>
          <w:color w:val="000000"/>
          <w:sz w:val="28"/>
          <w:szCs w:val="28"/>
        </w:rPr>
      </w:pPr>
      <w:r>
        <w:rPr>
          <w:rFonts w:hint="eastAsia" w:hAnsi="宋体" w:cs="宋体"/>
          <w:bCs/>
          <w:color w:val="000000"/>
          <w:sz w:val="28"/>
          <w:szCs w:val="28"/>
        </w:rPr>
        <w:t>如东县</w:t>
      </w:r>
      <w:r>
        <w:rPr>
          <w:rFonts w:hint="eastAsia" w:hAnsi="宋体" w:cs="宋体"/>
          <w:bCs/>
          <w:color w:val="000000"/>
          <w:sz w:val="28"/>
          <w:szCs w:val="28"/>
          <w:lang w:val="en-US" w:eastAsia="zh-CN"/>
        </w:rPr>
        <w:t>农业农村局</w:t>
      </w:r>
      <w:r>
        <w:rPr>
          <w:rFonts w:hint="eastAsia" w:hAnsi="宋体" w:cs="宋体"/>
          <w:bCs/>
          <w:color w:val="000000"/>
          <w:sz w:val="28"/>
          <w:szCs w:val="28"/>
        </w:rPr>
        <w:t>：</w:t>
      </w:r>
    </w:p>
    <w:p>
      <w:pPr>
        <w:adjustRightInd w:val="0"/>
        <w:snapToGrid w:val="0"/>
        <w:spacing w:line="560" w:lineRule="exact"/>
        <w:ind w:firstLine="560" w:firstLineChars="200"/>
        <w:rPr>
          <w:rFonts w:ascii="宋体" w:hAnsi="宋体" w:cs="宋体"/>
          <w:color w:val="000000"/>
          <w:sz w:val="28"/>
          <w:szCs w:val="28"/>
        </w:rPr>
      </w:pPr>
      <w:r>
        <w:rPr>
          <w:rFonts w:hint="eastAsia" w:hAnsi="宋体" w:cs="宋体"/>
          <w:bCs/>
          <w:color w:val="000000"/>
          <w:sz w:val="28"/>
          <w:szCs w:val="28"/>
        </w:rPr>
        <w:t>本单位将参与贵单位</w:t>
      </w:r>
      <w:r>
        <w:rPr>
          <w:rFonts w:hint="eastAsia" w:ascii="宋体" w:hAnsi="宋体" w:eastAsia="宋体" w:cs="宋体"/>
          <w:color w:val="000000"/>
          <w:sz w:val="28"/>
          <w:szCs w:val="28"/>
        </w:rPr>
        <w:t>如东县</w:t>
      </w:r>
      <w:r>
        <w:rPr>
          <w:rFonts w:hint="eastAsia" w:ascii="宋体" w:hAnsi="宋体" w:eastAsia="宋体" w:cs="宋体"/>
          <w:color w:val="000000"/>
          <w:sz w:val="28"/>
          <w:szCs w:val="28"/>
          <w:lang w:val="en-US" w:eastAsia="zh-CN"/>
        </w:rPr>
        <w:t>2023、</w:t>
      </w:r>
      <w:r>
        <w:rPr>
          <w:rFonts w:hint="eastAsia" w:ascii="宋体" w:hAnsi="宋体" w:eastAsia="宋体" w:cs="宋体"/>
          <w:color w:val="000000"/>
          <w:sz w:val="28"/>
          <w:szCs w:val="28"/>
        </w:rPr>
        <w:t>2024年度</w:t>
      </w:r>
      <w:r>
        <w:rPr>
          <w:rFonts w:hint="eastAsia" w:ascii="宋体" w:hAnsi="宋体" w:eastAsia="宋体" w:cs="宋体"/>
          <w:color w:val="000000"/>
          <w:sz w:val="28"/>
          <w:szCs w:val="28"/>
          <w:lang w:eastAsia="zh-CN"/>
        </w:rPr>
        <w:t>宜居宜业和美乡村道路</w:t>
      </w:r>
      <w:r>
        <w:rPr>
          <w:rFonts w:hint="eastAsia" w:ascii="宋体" w:hAnsi="宋体" w:eastAsia="宋体" w:cs="宋体"/>
          <w:color w:val="000000"/>
          <w:sz w:val="28"/>
          <w:szCs w:val="28"/>
        </w:rPr>
        <w:t>质量检测项目</w:t>
      </w:r>
      <w:r>
        <w:rPr>
          <w:rFonts w:hint="eastAsia" w:hAnsi="宋体" w:cs="宋体"/>
          <w:bCs/>
          <w:color w:val="000000"/>
          <w:sz w:val="28"/>
          <w:szCs w:val="28"/>
        </w:rPr>
        <w:t>采购项目，已明确采购文件要求，特发函确认报名参与投标。</w:t>
      </w:r>
    </w:p>
    <w:p>
      <w:pPr>
        <w:widowControl/>
        <w:spacing w:line="560" w:lineRule="exact"/>
        <w:jc w:val="left"/>
        <w:rPr>
          <w:rFonts w:hAnsi="宋体" w:cs="宋体"/>
          <w:bCs/>
          <w:color w:val="000000"/>
          <w:sz w:val="28"/>
          <w:szCs w:val="28"/>
        </w:rPr>
      </w:pPr>
    </w:p>
    <w:p>
      <w:pPr>
        <w:widowControl/>
        <w:spacing w:line="560" w:lineRule="exact"/>
        <w:ind w:firstLine="2240" w:firstLineChars="800"/>
        <w:jc w:val="left"/>
        <w:rPr>
          <w:rFonts w:hAnsi="宋体" w:cs="宋体"/>
          <w:bCs/>
          <w:color w:val="000000"/>
          <w:sz w:val="28"/>
          <w:szCs w:val="28"/>
        </w:rPr>
      </w:pPr>
      <w:r>
        <w:rPr>
          <w:rFonts w:hint="eastAsia" w:hAnsi="宋体" w:cs="宋体"/>
          <w:bCs/>
          <w:color w:val="000000"/>
          <w:sz w:val="28"/>
          <w:szCs w:val="28"/>
        </w:rPr>
        <w:t>法定代表人或授权委托人（签字）：</w:t>
      </w:r>
    </w:p>
    <w:p>
      <w:pPr>
        <w:widowControl/>
        <w:spacing w:line="560" w:lineRule="exact"/>
        <w:jc w:val="left"/>
        <w:rPr>
          <w:rFonts w:hAnsi="宋体" w:cs="宋体"/>
          <w:bCs/>
          <w:color w:val="000000"/>
          <w:sz w:val="28"/>
          <w:szCs w:val="28"/>
        </w:rPr>
      </w:pPr>
    </w:p>
    <w:p>
      <w:pPr>
        <w:widowControl/>
        <w:spacing w:line="560" w:lineRule="exact"/>
        <w:ind w:firstLine="4480" w:firstLineChars="1600"/>
        <w:jc w:val="left"/>
        <w:rPr>
          <w:rFonts w:hAnsi="宋体" w:cs="宋体"/>
          <w:bCs/>
          <w:color w:val="000000"/>
          <w:sz w:val="28"/>
          <w:szCs w:val="28"/>
        </w:rPr>
      </w:pPr>
      <w:r>
        <w:rPr>
          <w:rFonts w:hint="eastAsia" w:hAnsi="宋体" w:cs="宋体"/>
          <w:bCs/>
          <w:color w:val="000000"/>
          <w:sz w:val="28"/>
          <w:szCs w:val="28"/>
        </w:rPr>
        <w:t>联系电话：</w:t>
      </w:r>
    </w:p>
    <w:p>
      <w:pPr>
        <w:widowControl/>
        <w:spacing w:line="560" w:lineRule="exact"/>
        <w:jc w:val="left"/>
        <w:rPr>
          <w:rFonts w:hAnsi="宋体" w:cs="宋体"/>
          <w:bCs/>
          <w:color w:val="000000"/>
          <w:sz w:val="28"/>
          <w:szCs w:val="28"/>
        </w:rPr>
      </w:pPr>
    </w:p>
    <w:p>
      <w:pPr>
        <w:widowControl/>
        <w:spacing w:line="560" w:lineRule="exact"/>
        <w:ind w:firstLine="4480" w:firstLineChars="1600"/>
        <w:jc w:val="left"/>
        <w:rPr>
          <w:rFonts w:hAnsi="宋体" w:cs="宋体"/>
          <w:bCs/>
          <w:color w:val="000000"/>
          <w:sz w:val="28"/>
          <w:szCs w:val="28"/>
        </w:rPr>
      </w:pPr>
      <w:r>
        <w:rPr>
          <w:rFonts w:hint="eastAsia" w:hAnsi="宋体" w:cs="宋体"/>
          <w:bCs/>
          <w:color w:val="000000"/>
          <w:sz w:val="28"/>
          <w:szCs w:val="28"/>
        </w:rPr>
        <w:t>投标人（盖章）：</w:t>
      </w:r>
    </w:p>
    <w:p>
      <w:pPr>
        <w:widowControl/>
        <w:spacing w:line="560" w:lineRule="exact"/>
        <w:jc w:val="left"/>
        <w:rPr>
          <w:rFonts w:hAnsi="宋体" w:cs="宋体"/>
          <w:bCs/>
          <w:color w:val="000000"/>
          <w:sz w:val="28"/>
          <w:szCs w:val="28"/>
        </w:rPr>
      </w:pPr>
    </w:p>
    <w:p>
      <w:pPr>
        <w:widowControl/>
        <w:spacing w:line="560" w:lineRule="exact"/>
        <w:ind w:firstLine="6860" w:firstLineChars="2450"/>
        <w:jc w:val="left"/>
        <w:rPr>
          <w:rFonts w:hint="eastAsia" w:hAnsi="宋体" w:cs="宋体"/>
          <w:bCs/>
          <w:color w:val="000000"/>
          <w:sz w:val="28"/>
          <w:szCs w:val="28"/>
        </w:rPr>
      </w:pPr>
      <w:r>
        <w:rPr>
          <w:rFonts w:hint="eastAsia" w:hAnsi="宋体" w:cs="宋体"/>
          <w:bCs/>
          <w:color w:val="000000"/>
          <w:sz w:val="28"/>
          <w:szCs w:val="28"/>
        </w:rPr>
        <w:t>年   月   日</w:t>
      </w:r>
    </w:p>
    <w:p>
      <w:pPr>
        <w:spacing w:line="360" w:lineRule="auto"/>
        <w:ind w:firstLine="560" w:firstLineChars="200"/>
        <w:rPr>
          <w:rFonts w:hint="eastAsia" w:ascii="新宋体" w:hAnsi="新宋体" w:eastAsia="新宋体" w:cs="宋体"/>
          <w:color w:val="000000"/>
          <w:kern w:val="0"/>
          <w:sz w:val="28"/>
          <w:szCs w:val="28"/>
        </w:rPr>
      </w:pPr>
    </w:p>
    <w:p>
      <w:pPr>
        <w:snapToGrid w:val="0"/>
        <w:spacing w:line="300" w:lineRule="auto"/>
        <w:outlineLvl w:val="0"/>
        <w:rPr>
          <w:rFonts w:hint="eastAsia" w:ascii="新宋体" w:hAnsi="新宋体" w:eastAsia="新宋体" w:cs="新宋体"/>
          <w:b/>
          <w:bCs/>
          <w:color w:val="000000"/>
          <w:sz w:val="27"/>
        </w:rPr>
      </w:pPr>
      <w:r>
        <w:rPr>
          <w:rFonts w:hint="eastAsia"/>
          <w:b/>
          <w:bCs/>
          <w:color w:val="000000"/>
          <w:sz w:val="27"/>
        </w:rPr>
        <w:br w:type="page"/>
      </w:r>
      <w:r>
        <w:rPr>
          <w:rFonts w:hint="eastAsia" w:eastAsia="方正黑体_GBK"/>
          <w:color w:val="000000"/>
          <w:sz w:val="32"/>
          <w:szCs w:val="32"/>
        </w:rPr>
        <w:t>附件二</w:t>
      </w:r>
    </w:p>
    <w:p>
      <w:pPr>
        <w:spacing w:line="360" w:lineRule="auto"/>
        <w:jc w:val="center"/>
        <w:rPr>
          <w:rFonts w:hint="eastAsia"/>
          <w:b/>
          <w:color w:val="000000"/>
          <w:sz w:val="28"/>
          <w:szCs w:val="28"/>
        </w:rPr>
      </w:pPr>
      <w:r>
        <w:rPr>
          <w:rFonts w:hint="eastAsia"/>
          <w:b/>
          <w:color w:val="000000"/>
          <w:sz w:val="28"/>
          <w:szCs w:val="28"/>
        </w:rPr>
        <w:t>法 定 代 表 人 授 权 委 托 书</w:t>
      </w:r>
    </w:p>
    <w:p>
      <w:pPr>
        <w:spacing w:line="360" w:lineRule="auto"/>
        <w:ind w:firstLine="420" w:firstLineChars="200"/>
        <w:rPr>
          <w:rFonts w:hint="eastAsia"/>
          <w:color w:val="000000"/>
        </w:rPr>
      </w:pPr>
    </w:p>
    <w:p>
      <w:pPr>
        <w:spacing w:line="360" w:lineRule="auto"/>
        <w:rPr>
          <w:rFonts w:hint="eastAsia" w:ascii="新宋体" w:hAnsi="新宋体" w:eastAsia="新宋体" w:cs="宋体"/>
          <w:color w:val="000000"/>
          <w:szCs w:val="24"/>
        </w:rPr>
      </w:pPr>
      <w:r>
        <w:rPr>
          <w:rFonts w:hint="eastAsia" w:hAnsi="宋体" w:cs="宋体"/>
          <w:color w:val="000000"/>
          <w:szCs w:val="24"/>
        </w:rPr>
        <w:t>如东县</w:t>
      </w:r>
      <w:r>
        <w:rPr>
          <w:rFonts w:hint="eastAsia" w:hAnsi="宋体" w:cs="宋体"/>
          <w:color w:val="000000"/>
          <w:szCs w:val="24"/>
          <w:lang w:eastAsia="zh-CN"/>
        </w:rPr>
        <w:t>农业农村局</w:t>
      </w:r>
      <w:r>
        <w:rPr>
          <w:rFonts w:hint="eastAsia" w:ascii="新宋体" w:hAnsi="新宋体" w:eastAsia="新宋体" w:cs="宋体"/>
          <w:color w:val="000000"/>
          <w:szCs w:val="24"/>
        </w:rPr>
        <w:t>：</w:t>
      </w:r>
    </w:p>
    <w:p>
      <w:pPr>
        <w:spacing w:line="360" w:lineRule="auto"/>
        <w:rPr>
          <w:rFonts w:hint="eastAsia" w:ascii="新宋体" w:hAnsi="新宋体" w:eastAsia="新宋体" w:cs="宋体"/>
          <w:color w:val="000000"/>
          <w:szCs w:val="24"/>
        </w:rPr>
      </w:pPr>
      <w:r>
        <w:rPr>
          <w:rFonts w:hint="eastAsia" w:ascii="新宋体" w:hAnsi="新宋体" w:eastAsia="新宋体" w:cs="宋体"/>
          <w:color w:val="000000"/>
          <w:szCs w:val="24"/>
        </w:rPr>
        <w:t xml:space="preserve">    本授权书声明：</w:t>
      </w:r>
    </w:p>
    <w:p>
      <w:pPr>
        <w:spacing w:line="360" w:lineRule="auto"/>
        <w:ind w:firstLine="420" w:firstLineChars="200"/>
        <w:jc w:val="left"/>
        <w:rPr>
          <w:rFonts w:hint="eastAsia" w:ascii="新宋体" w:hAnsi="新宋体" w:eastAsia="新宋体" w:cs="宋体"/>
          <w:color w:val="000000"/>
          <w:szCs w:val="24"/>
        </w:rPr>
      </w:pPr>
      <w:r>
        <w:rPr>
          <w:rFonts w:hint="eastAsia" w:ascii="新宋体" w:hAnsi="新宋体" w:eastAsia="新宋体" w:cs="宋体"/>
          <w:color w:val="000000"/>
          <w:szCs w:val="24"/>
        </w:rPr>
        <w:t>我</w:t>
      </w:r>
      <w:r>
        <w:rPr>
          <w:rFonts w:hint="eastAsia" w:ascii="新宋体" w:hAnsi="新宋体" w:eastAsia="新宋体" w:cs="宋体"/>
          <w:color w:val="000000"/>
          <w:szCs w:val="24"/>
          <w:u w:val="single"/>
        </w:rPr>
        <w:t xml:space="preserve">（姓名）             </w:t>
      </w:r>
      <w:r>
        <w:rPr>
          <w:rFonts w:hint="eastAsia" w:ascii="新宋体" w:hAnsi="新宋体" w:eastAsia="新宋体" w:cs="宋体"/>
          <w:color w:val="000000"/>
          <w:szCs w:val="24"/>
        </w:rPr>
        <w:t>，系（</w:t>
      </w:r>
      <w:r>
        <w:rPr>
          <w:rFonts w:hint="eastAsia" w:ascii="新宋体" w:hAnsi="新宋体" w:eastAsia="新宋体" w:cs="宋体"/>
          <w:color w:val="000000"/>
          <w:szCs w:val="24"/>
          <w:u w:val="single"/>
        </w:rPr>
        <w:t xml:space="preserve">投标人全称）                     </w:t>
      </w:r>
      <w:r>
        <w:rPr>
          <w:rFonts w:hint="eastAsia" w:ascii="新宋体" w:hAnsi="新宋体" w:eastAsia="新宋体" w:cs="宋体"/>
          <w:color w:val="000000"/>
          <w:szCs w:val="24"/>
        </w:rPr>
        <w:t>的法定代表人，现授权</w:t>
      </w:r>
      <w:r>
        <w:rPr>
          <w:rFonts w:hint="eastAsia" w:ascii="新宋体" w:hAnsi="新宋体" w:eastAsia="新宋体" w:cs="宋体"/>
          <w:color w:val="000000"/>
          <w:szCs w:val="24"/>
          <w:u w:val="single"/>
        </w:rPr>
        <w:t xml:space="preserve">（姓名）             </w:t>
      </w:r>
      <w:r>
        <w:rPr>
          <w:rFonts w:hint="eastAsia" w:ascii="新宋体" w:hAnsi="新宋体" w:eastAsia="新宋体" w:cs="宋体"/>
          <w:color w:val="000000"/>
          <w:szCs w:val="24"/>
        </w:rPr>
        <w:t>为我公司的授权委托人（即代理人），以我公司的名义参加如东县</w:t>
      </w:r>
      <w:r>
        <w:rPr>
          <w:rFonts w:hint="eastAsia" w:ascii="新宋体" w:hAnsi="新宋体" w:eastAsia="新宋体" w:cs="宋体"/>
          <w:color w:val="000000"/>
          <w:szCs w:val="24"/>
          <w:lang w:val="en-US" w:eastAsia="zh-CN"/>
        </w:rPr>
        <w:t>2023、</w:t>
      </w:r>
      <w:r>
        <w:rPr>
          <w:rFonts w:hint="eastAsia" w:ascii="新宋体" w:hAnsi="新宋体" w:eastAsia="新宋体" w:cs="宋体"/>
          <w:color w:val="000000"/>
          <w:szCs w:val="24"/>
        </w:rPr>
        <w:t>2024年度</w:t>
      </w:r>
      <w:r>
        <w:rPr>
          <w:rFonts w:hint="eastAsia" w:ascii="新宋体" w:hAnsi="新宋体" w:eastAsia="新宋体" w:cs="宋体"/>
          <w:color w:val="000000"/>
          <w:szCs w:val="24"/>
          <w:lang w:eastAsia="zh-CN"/>
        </w:rPr>
        <w:t>宜居宜业和美乡村道路</w:t>
      </w:r>
      <w:r>
        <w:rPr>
          <w:rFonts w:hint="eastAsia" w:ascii="新宋体" w:hAnsi="新宋体" w:eastAsia="新宋体" w:cs="宋体"/>
          <w:color w:val="000000"/>
          <w:szCs w:val="24"/>
        </w:rPr>
        <w:t>质量检测项目的投标及报价，全权代表我公司处理本次采购的一切事宜。</w:t>
      </w:r>
    </w:p>
    <w:p>
      <w:pPr>
        <w:spacing w:line="360" w:lineRule="auto"/>
        <w:ind w:firstLine="420" w:firstLineChars="200"/>
        <w:jc w:val="left"/>
        <w:rPr>
          <w:rFonts w:hint="eastAsia" w:ascii="新宋体" w:hAnsi="新宋体" w:eastAsia="新宋体" w:cs="宋体"/>
          <w:color w:val="000000"/>
          <w:szCs w:val="24"/>
        </w:rPr>
      </w:pPr>
      <w:r>
        <w:rPr>
          <w:rFonts w:hint="eastAsia" w:ascii="新宋体" w:hAnsi="新宋体" w:eastAsia="新宋体" w:cs="宋体"/>
          <w:color w:val="000000"/>
          <w:szCs w:val="24"/>
        </w:rPr>
        <w:t>授权委托人（即代理人）在采购过程中所签署的一切文件、报价、承诺和处理与之有关的一切事项，我均予以承认。</w:t>
      </w:r>
    </w:p>
    <w:p>
      <w:pPr>
        <w:spacing w:line="360" w:lineRule="auto"/>
        <w:ind w:firstLine="420" w:firstLineChars="200"/>
        <w:jc w:val="left"/>
        <w:rPr>
          <w:rFonts w:hint="eastAsia" w:ascii="新宋体" w:hAnsi="新宋体" w:eastAsia="新宋体" w:cs="宋体"/>
          <w:color w:val="000000"/>
          <w:szCs w:val="24"/>
        </w:rPr>
      </w:pPr>
      <w:r>
        <w:rPr>
          <w:rFonts w:hint="eastAsia" w:ascii="新宋体" w:hAnsi="新宋体" w:eastAsia="新宋体" w:cs="宋体"/>
          <w:color w:val="000000"/>
          <w:szCs w:val="24"/>
        </w:rPr>
        <w:t>授权委托人（即代理人）无转委权。</w:t>
      </w:r>
    </w:p>
    <w:p>
      <w:pPr>
        <w:spacing w:line="360" w:lineRule="auto"/>
        <w:ind w:firstLine="420" w:firstLineChars="200"/>
        <w:rPr>
          <w:rFonts w:hint="eastAsia" w:ascii="新宋体" w:hAnsi="新宋体" w:eastAsia="新宋体" w:cs="宋体"/>
          <w:color w:val="000000"/>
          <w:szCs w:val="24"/>
        </w:rPr>
      </w:pPr>
    </w:p>
    <w:p>
      <w:pPr>
        <w:spacing w:line="360" w:lineRule="auto"/>
        <w:ind w:firstLine="420" w:firstLineChars="200"/>
        <w:rPr>
          <w:rFonts w:hint="eastAsia" w:ascii="新宋体" w:hAnsi="新宋体" w:eastAsia="新宋体" w:cs="宋体"/>
          <w:color w:val="000000"/>
          <w:szCs w:val="24"/>
        </w:rPr>
      </w:pPr>
      <w:r>
        <w:rPr>
          <w:rFonts w:hint="eastAsia" w:ascii="新宋体" w:hAnsi="新宋体" w:eastAsia="新宋体" w:cs="宋体"/>
          <w:color w:val="000000"/>
          <w:szCs w:val="24"/>
        </w:rPr>
        <w:t>授权委托人（即代理人）情况：</w:t>
      </w:r>
    </w:p>
    <w:p>
      <w:pPr>
        <w:spacing w:line="360" w:lineRule="auto"/>
        <w:ind w:firstLine="420" w:firstLineChars="200"/>
        <w:rPr>
          <w:rFonts w:hint="eastAsia" w:ascii="新宋体" w:hAnsi="新宋体" w:eastAsia="新宋体" w:cs="宋体"/>
          <w:color w:val="000000"/>
          <w:szCs w:val="24"/>
        </w:rPr>
      </w:pPr>
      <w:r>
        <w:rPr>
          <w:rFonts w:hint="eastAsia" w:ascii="新宋体" w:hAnsi="新宋体" w:eastAsia="新宋体" w:cs="宋体"/>
          <w:color w:val="000000"/>
          <w:szCs w:val="24"/>
        </w:rPr>
        <w:t xml:space="preserve">姓名： </w:t>
      </w:r>
      <w:r>
        <w:rPr>
          <w:rFonts w:hint="eastAsia" w:ascii="新宋体" w:hAnsi="新宋体" w:eastAsia="新宋体" w:cs="宋体"/>
          <w:color w:val="000000"/>
          <w:szCs w:val="24"/>
          <w:u w:val="single"/>
        </w:rPr>
        <w:t xml:space="preserve">                       </w:t>
      </w:r>
      <w:r>
        <w:rPr>
          <w:rFonts w:hint="eastAsia" w:ascii="新宋体" w:hAnsi="新宋体" w:eastAsia="新宋体" w:cs="宋体"/>
          <w:color w:val="000000"/>
          <w:szCs w:val="24"/>
        </w:rPr>
        <w:t xml:space="preserve">     职务：</w:t>
      </w:r>
      <w:r>
        <w:rPr>
          <w:rFonts w:hint="eastAsia" w:ascii="新宋体" w:hAnsi="新宋体" w:eastAsia="新宋体" w:cs="宋体"/>
          <w:color w:val="000000"/>
          <w:szCs w:val="24"/>
          <w:u w:val="single"/>
        </w:rPr>
        <w:t xml:space="preserve">                       </w:t>
      </w:r>
    </w:p>
    <w:p>
      <w:pPr>
        <w:spacing w:line="360" w:lineRule="auto"/>
        <w:ind w:firstLine="420" w:firstLineChars="200"/>
        <w:rPr>
          <w:rFonts w:hint="eastAsia" w:ascii="新宋体" w:hAnsi="新宋体" w:eastAsia="新宋体" w:cs="宋体"/>
          <w:color w:val="000000"/>
          <w:szCs w:val="24"/>
          <w:u w:val="single"/>
        </w:rPr>
      </w:pPr>
      <w:r>
        <w:rPr>
          <w:rFonts w:hint="eastAsia" w:ascii="新宋体" w:hAnsi="新宋体" w:eastAsia="新宋体" w:cs="宋体"/>
          <w:color w:val="000000"/>
          <w:szCs w:val="24"/>
        </w:rPr>
        <w:t>身份证号码：</w:t>
      </w:r>
      <w:r>
        <w:rPr>
          <w:rFonts w:hint="eastAsia" w:ascii="新宋体" w:hAnsi="新宋体" w:eastAsia="新宋体" w:cs="宋体"/>
          <w:color w:val="000000"/>
          <w:szCs w:val="24"/>
          <w:u w:val="single"/>
        </w:rPr>
        <w:t xml:space="preserve">                   </w:t>
      </w:r>
    </w:p>
    <w:p>
      <w:pPr>
        <w:spacing w:line="360" w:lineRule="auto"/>
        <w:ind w:firstLine="420" w:firstLineChars="200"/>
        <w:rPr>
          <w:rFonts w:hint="eastAsia" w:ascii="新宋体" w:hAnsi="新宋体" w:eastAsia="新宋体" w:cs="宋体"/>
          <w:color w:val="000000"/>
          <w:szCs w:val="24"/>
        </w:rPr>
      </w:pPr>
      <w:r>
        <w:rPr>
          <w:rFonts w:hint="eastAsia" w:ascii="新宋体" w:hAnsi="新宋体" w:eastAsia="新宋体" w:cs="宋体"/>
          <w:color w:val="000000"/>
          <w:szCs w:val="24"/>
        </w:rPr>
        <w:t xml:space="preserve">联系电话： </w:t>
      </w:r>
      <w:r>
        <w:rPr>
          <w:rFonts w:hint="eastAsia" w:ascii="新宋体" w:hAnsi="新宋体" w:eastAsia="新宋体" w:cs="宋体"/>
          <w:color w:val="000000"/>
          <w:szCs w:val="24"/>
          <w:u w:val="single"/>
        </w:rPr>
        <w:t xml:space="preserve">                       </w:t>
      </w:r>
      <w:r>
        <w:rPr>
          <w:rFonts w:hint="eastAsia" w:ascii="新宋体" w:hAnsi="新宋体" w:eastAsia="新宋体" w:cs="宋体"/>
          <w:color w:val="000000"/>
          <w:szCs w:val="24"/>
        </w:rPr>
        <w:t xml:space="preserve">    传真：</w:t>
      </w:r>
      <w:r>
        <w:rPr>
          <w:rFonts w:hint="eastAsia" w:ascii="新宋体" w:hAnsi="新宋体" w:eastAsia="新宋体" w:cs="宋体"/>
          <w:color w:val="000000"/>
          <w:szCs w:val="24"/>
          <w:u w:val="single"/>
        </w:rPr>
        <w:t xml:space="preserve">                       </w:t>
      </w:r>
    </w:p>
    <w:p>
      <w:pPr>
        <w:spacing w:line="360" w:lineRule="auto"/>
        <w:ind w:firstLine="420" w:firstLineChars="200"/>
        <w:rPr>
          <w:rFonts w:hint="eastAsia" w:ascii="新宋体" w:hAnsi="新宋体" w:eastAsia="新宋体" w:cs="宋体"/>
          <w:color w:val="000000"/>
          <w:szCs w:val="24"/>
        </w:rPr>
      </w:pPr>
    </w:p>
    <w:p>
      <w:pPr>
        <w:spacing w:line="360" w:lineRule="auto"/>
        <w:ind w:firstLine="420" w:firstLineChars="200"/>
        <w:rPr>
          <w:rFonts w:hint="eastAsia" w:ascii="新宋体" w:hAnsi="新宋体" w:eastAsia="新宋体" w:cs="宋体"/>
          <w:color w:val="000000"/>
          <w:szCs w:val="24"/>
        </w:rPr>
      </w:pPr>
      <w:r>
        <w:rPr>
          <w:rFonts w:hint="eastAsia" w:ascii="新宋体" w:hAnsi="新宋体" w:eastAsia="新宋体" w:cs="宋体"/>
          <w:color w:val="000000"/>
          <w:szCs w:val="24"/>
        </w:rPr>
        <w:t>投标单位名称（加盖公章）：</w:t>
      </w:r>
      <w:r>
        <w:rPr>
          <w:rFonts w:hint="eastAsia" w:ascii="新宋体" w:hAnsi="新宋体" w:eastAsia="新宋体" w:cs="宋体"/>
          <w:color w:val="000000"/>
          <w:szCs w:val="24"/>
          <w:u w:val="single"/>
        </w:rPr>
        <w:t xml:space="preserve">                       </w:t>
      </w:r>
    </w:p>
    <w:p>
      <w:pPr>
        <w:spacing w:line="360" w:lineRule="auto"/>
        <w:ind w:firstLine="420" w:firstLineChars="200"/>
        <w:rPr>
          <w:rFonts w:hint="eastAsia" w:ascii="新宋体" w:hAnsi="新宋体" w:eastAsia="新宋体" w:cs="宋体"/>
          <w:color w:val="000000"/>
          <w:szCs w:val="24"/>
        </w:rPr>
      </w:pPr>
      <w:r>
        <w:rPr>
          <w:rFonts w:hint="eastAsia" w:ascii="新宋体" w:hAnsi="新宋体" w:eastAsia="新宋体" w:cs="宋体"/>
          <w:color w:val="000000"/>
          <w:szCs w:val="24"/>
        </w:rPr>
        <w:t>法定代表人（签字或盖章）：</w:t>
      </w:r>
      <w:r>
        <w:rPr>
          <w:rFonts w:hint="eastAsia" w:ascii="新宋体" w:hAnsi="新宋体" w:eastAsia="新宋体" w:cs="宋体"/>
          <w:color w:val="000000"/>
          <w:szCs w:val="24"/>
          <w:u w:val="single"/>
        </w:rPr>
        <w:t xml:space="preserve">                       </w:t>
      </w:r>
    </w:p>
    <w:p>
      <w:pPr>
        <w:spacing w:line="360" w:lineRule="auto"/>
        <w:ind w:firstLine="420" w:firstLineChars="200"/>
        <w:rPr>
          <w:rFonts w:hint="eastAsia" w:ascii="新宋体" w:hAnsi="新宋体" w:eastAsia="新宋体" w:cs="宋体"/>
          <w:color w:val="000000"/>
          <w:szCs w:val="24"/>
        </w:rPr>
      </w:pPr>
      <w:r>
        <w:rPr>
          <w:rFonts w:hint="eastAsia" w:ascii="新宋体" w:hAnsi="新宋体" w:eastAsia="新宋体" w:cs="宋体"/>
          <w:color w:val="000000"/>
          <w:szCs w:val="24"/>
        </w:rPr>
        <w:t xml:space="preserve">                             日期：     年       月      日</w:t>
      </w:r>
    </w:p>
    <w:p>
      <w:pPr>
        <w:spacing w:line="360" w:lineRule="auto"/>
        <w:ind w:firstLine="560" w:firstLineChars="200"/>
        <w:rPr>
          <w:rFonts w:hint="eastAsia" w:ascii="新宋体" w:hAnsi="新宋体" w:eastAsia="新宋体" w:cs="宋体"/>
          <w:color w:val="000000"/>
          <w:sz w:val="28"/>
          <w:szCs w:val="28"/>
        </w:rPr>
      </w:pPr>
    </w:p>
    <w:p>
      <w:pPr>
        <w:spacing w:line="360" w:lineRule="auto"/>
        <w:ind w:firstLine="562" w:firstLineChars="200"/>
        <w:rPr>
          <w:rFonts w:hint="eastAsia" w:ascii="新宋体" w:hAnsi="新宋体" w:eastAsia="新宋体" w:cs="宋体"/>
          <w:b/>
          <w:bCs/>
          <w:color w:val="000000"/>
          <w:sz w:val="28"/>
          <w:szCs w:val="28"/>
        </w:rPr>
      </w:pPr>
      <w:r>
        <w:rPr>
          <w:rFonts w:hint="eastAsia" w:ascii="新宋体" w:hAnsi="新宋体" w:eastAsia="新宋体" w:cs="宋体"/>
          <w:b/>
          <w:bCs/>
          <w:color w:val="000000"/>
          <w:sz w:val="28"/>
          <w:szCs w:val="28"/>
        </w:rPr>
        <w:t>附授权委托人（即代理人）第二代身份证复印件。</w:t>
      </w:r>
    </w:p>
    <w:p>
      <w:pPr>
        <w:pStyle w:val="13"/>
        <w:spacing w:line="700" w:lineRule="exact"/>
        <w:ind w:firstLine="3570" w:firstLineChars="1700"/>
        <w:rPr>
          <w:rFonts w:hint="eastAsia"/>
          <w:color w:val="000000"/>
        </w:rPr>
      </w:pPr>
    </w:p>
    <w:p>
      <w:pPr>
        <w:pStyle w:val="7"/>
        <w:spacing w:line="360" w:lineRule="auto"/>
        <w:ind w:firstLine="0" w:firstLineChars="0"/>
        <w:rPr>
          <w:rFonts w:eastAsia="方正黑体_GBK"/>
          <w:color w:val="000000"/>
          <w:sz w:val="32"/>
          <w:szCs w:val="32"/>
        </w:rPr>
        <w:sectPr>
          <w:headerReference r:id="rId4" w:type="first"/>
          <w:headerReference r:id="rId3" w:type="default"/>
          <w:footerReference r:id="rId5" w:type="default"/>
          <w:pgSz w:w="11907" w:h="16840"/>
          <w:pgMar w:top="1331" w:right="1247" w:bottom="1229" w:left="1247" w:header="851" w:footer="992" w:gutter="0"/>
          <w:pgNumType w:fmt="numberInDash" w:start="0"/>
          <w:cols w:space="720" w:num="1"/>
          <w:titlePg/>
          <w:docGrid w:type="lines" w:linePitch="312" w:charSpace="0"/>
        </w:sectPr>
      </w:pPr>
      <w:r>
        <w:rPr>
          <w:rFonts w:eastAsia="方正黑体_GBK"/>
          <w:color w:val="000000"/>
          <w:sz w:val="32"/>
          <w:szCs w:val="32"/>
        </w:rPr>
        <w:br w:type="page"/>
      </w:r>
    </w:p>
    <w:p>
      <w:pPr>
        <w:pStyle w:val="7"/>
        <w:spacing w:line="360" w:lineRule="auto"/>
        <w:ind w:firstLine="0" w:firstLineChars="0"/>
        <w:rPr>
          <w:rFonts w:hint="eastAsia" w:hAnsi="宋体" w:eastAsia="宋体"/>
          <w:b/>
          <w:bCs/>
          <w:color w:val="000000"/>
          <w:sz w:val="27"/>
          <w:lang w:eastAsia="zh-CN"/>
        </w:rPr>
        <w:sectPr>
          <w:pgSz w:w="11907" w:h="16840"/>
          <w:pgMar w:top="1331" w:right="1247" w:bottom="1229" w:left="1247" w:header="851" w:footer="992" w:gutter="0"/>
          <w:pgNumType w:fmt="numberInDash" w:start="0"/>
          <w:cols w:space="720" w:num="1"/>
          <w:titlePg/>
          <w:docGrid w:type="lines" w:linePitch="312" w:charSpace="0"/>
        </w:sectPr>
      </w:pPr>
      <w:r>
        <w:rPr>
          <w:rFonts w:hint="eastAsia" w:hAnsi="宋体"/>
          <w:b/>
          <w:bCs/>
          <w:color w:val="000000"/>
          <w:sz w:val="27"/>
          <w:lang w:eastAsia="zh-CN"/>
        </w:rPr>
        <w:t>投标人资质、项目负责人资质复印件：</w:t>
      </w:r>
    </w:p>
    <w:p>
      <w:pPr>
        <w:pStyle w:val="7"/>
        <w:spacing w:line="360" w:lineRule="auto"/>
        <w:ind w:firstLine="0" w:firstLineChars="0"/>
        <w:rPr>
          <w:rFonts w:hint="eastAsia" w:hAnsi="宋体" w:cs="新宋体"/>
          <w:b/>
          <w:bCs/>
          <w:color w:val="000000"/>
          <w:sz w:val="27"/>
        </w:rPr>
      </w:pPr>
      <w:r>
        <w:rPr>
          <w:rFonts w:hint="eastAsia" w:hAnsi="宋体"/>
          <w:b/>
          <w:bCs/>
          <w:color w:val="000000"/>
          <w:sz w:val="27"/>
        </w:rPr>
        <w:t>附件三</w:t>
      </w:r>
      <w:r>
        <w:rPr>
          <w:rFonts w:hint="eastAsia" w:hAnsi="宋体"/>
          <w:b/>
          <w:bCs/>
          <w:color w:val="000000"/>
        </w:rPr>
        <w:t>：</w:t>
      </w:r>
    </w:p>
    <w:p>
      <w:pPr>
        <w:jc w:val="center"/>
        <w:rPr>
          <w:rFonts w:hint="eastAsia" w:hAnsi="宋体"/>
          <w:b/>
          <w:color w:val="000000"/>
          <w:sz w:val="36"/>
          <w:szCs w:val="36"/>
        </w:rPr>
      </w:pPr>
      <w:r>
        <w:rPr>
          <w:rFonts w:hint="eastAsia" w:hAnsi="宋体"/>
          <w:b/>
          <w:color w:val="000000"/>
          <w:sz w:val="36"/>
          <w:szCs w:val="36"/>
        </w:rPr>
        <w:t>报价表</w:t>
      </w:r>
    </w:p>
    <w:p>
      <w:pPr>
        <w:pStyle w:val="2"/>
        <w:rPr>
          <w:rFonts w:hint="eastAsia"/>
          <w:lang w:val="en-US"/>
        </w:rPr>
      </w:pPr>
    </w:p>
    <w:tbl>
      <w:tblPr>
        <w:tblStyle w:val="2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7"/>
        <w:gridCol w:w="1129"/>
        <w:gridCol w:w="1190"/>
        <w:gridCol w:w="1659"/>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677" w:type="dxa"/>
            <w:noWrap w:val="0"/>
            <w:vAlign w:val="center"/>
          </w:tcPr>
          <w:p>
            <w:pPr>
              <w:widowControl/>
              <w:spacing w:line="480" w:lineRule="exact"/>
              <w:jc w:val="center"/>
              <w:rPr>
                <w:rFonts w:hint="eastAsia" w:ascii="宋体" w:hAnsi="宋体" w:cs="宋体"/>
                <w:b/>
                <w:bCs/>
                <w:kern w:val="0"/>
                <w:sz w:val="24"/>
                <w:szCs w:val="24"/>
              </w:rPr>
            </w:pPr>
            <w:r>
              <w:rPr>
                <w:rFonts w:hint="eastAsia" w:ascii="宋体" w:hAnsi="宋体" w:cs="宋体"/>
                <w:b/>
                <w:bCs/>
                <w:kern w:val="0"/>
                <w:sz w:val="24"/>
                <w:szCs w:val="24"/>
              </w:rPr>
              <w:t>项目名称</w:t>
            </w:r>
          </w:p>
        </w:tc>
        <w:tc>
          <w:tcPr>
            <w:tcW w:w="1129" w:type="dxa"/>
            <w:noWrap w:val="0"/>
            <w:vAlign w:val="center"/>
          </w:tcPr>
          <w:p>
            <w:pPr>
              <w:widowControl/>
              <w:spacing w:line="480" w:lineRule="exact"/>
              <w:jc w:val="center"/>
              <w:rPr>
                <w:rFonts w:hint="eastAsia" w:ascii="宋体" w:hAnsi="宋体" w:cs="宋体"/>
                <w:b/>
                <w:bCs/>
                <w:kern w:val="0"/>
                <w:sz w:val="24"/>
                <w:szCs w:val="24"/>
              </w:rPr>
            </w:pPr>
            <w:r>
              <w:rPr>
                <w:rFonts w:hint="eastAsia" w:ascii="宋体" w:hAnsi="宋体" w:cs="宋体"/>
                <w:b/>
                <w:bCs/>
                <w:kern w:val="0"/>
                <w:sz w:val="24"/>
                <w:szCs w:val="24"/>
              </w:rPr>
              <w:t>单位</w:t>
            </w:r>
          </w:p>
        </w:tc>
        <w:tc>
          <w:tcPr>
            <w:tcW w:w="1190" w:type="dxa"/>
            <w:noWrap w:val="0"/>
            <w:vAlign w:val="center"/>
          </w:tcPr>
          <w:p>
            <w:pPr>
              <w:widowControl/>
              <w:spacing w:line="480" w:lineRule="exact"/>
              <w:jc w:val="center"/>
              <w:rPr>
                <w:rFonts w:hint="eastAsia" w:ascii="宋体" w:hAnsi="宋体" w:cs="宋体"/>
                <w:b/>
                <w:bCs/>
                <w:kern w:val="0"/>
                <w:sz w:val="24"/>
                <w:szCs w:val="24"/>
              </w:rPr>
            </w:pPr>
            <w:r>
              <w:rPr>
                <w:rFonts w:hint="eastAsia" w:ascii="宋体" w:hAnsi="宋体" w:cs="宋体"/>
                <w:b/>
                <w:bCs/>
                <w:kern w:val="0"/>
                <w:sz w:val="24"/>
                <w:szCs w:val="24"/>
              </w:rPr>
              <w:t>数量</w:t>
            </w:r>
          </w:p>
        </w:tc>
        <w:tc>
          <w:tcPr>
            <w:tcW w:w="1659" w:type="dxa"/>
            <w:noWrap w:val="0"/>
            <w:vAlign w:val="center"/>
          </w:tcPr>
          <w:p>
            <w:pPr>
              <w:widowControl/>
              <w:spacing w:line="480" w:lineRule="exact"/>
              <w:jc w:val="center"/>
              <w:rPr>
                <w:rFonts w:hint="eastAsia" w:ascii="宋体" w:hAnsi="宋体" w:cs="宋体"/>
                <w:b/>
                <w:bCs/>
                <w:kern w:val="0"/>
                <w:sz w:val="24"/>
                <w:szCs w:val="24"/>
              </w:rPr>
            </w:pPr>
            <w:r>
              <w:rPr>
                <w:rFonts w:hint="eastAsia" w:ascii="宋体" w:hAnsi="宋体" w:cs="宋体"/>
                <w:b/>
                <w:bCs/>
                <w:kern w:val="0"/>
                <w:sz w:val="24"/>
                <w:szCs w:val="24"/>
              </w:rPr>
              <w:t>单价（元/个）</w:t>
            </w:r>
          </w:p>
        </w:tc>
        <w:tc>
          <w:tcPr>
            <w:tcW w:w="1382" w:type="dxa"/>
            <w:noWrap w:val="0"/>
            <w:vAlign w:val="center"/>
          </w:tcPr>
          <w:p>
            <w:pPr>
              <w:widowControl/>
              <w:spacing w:line="480" w:lineRule="exact"/>
              <w:jc w:val="center"/>
              <w:rPr>
                <w:rFonts w:hint="eastAsia" w:ascii="宋体" w:hAnsi="宋体" w:cs="宋体"/>
                <w:b/>
                <w:bCs/>
                <w:kern w:val="0"/>
                <w:sz w:val="24"/>
                <w:szCs w:val="24"/>
              </w:rPr>
            </w:pPr>
            <w:r>
              <w:rPr>
                <w:rFonts w:hint="eastAsia" w:ascii="宋体" w:hAnsi="宋体" w:cs="宋体"/>
                <w:b/>
                <w:bCs/>
                <w:kern w:val="0"/>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677" w:type="dxa"/>
            <w:noWrap w:val="0"/>
            <w:vAlign w:val="center"/>
          </w:tcPr>
          <w:p>
            <w:pPr>
              <w:spacing w:line="480" w:lineRule="exact"/>
              <w:jc w:val="center"/>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抽取芯样检测</w:t>
            </w:r>
          </w:p>
        </w:tc>
        <w:tc>
          <w:tcPr>
            <w:tcW w:w="1129" w:type="dxa"/>
            <w:noWrap w:val="0"/>
            <w:vAlign w:val="center"/>
          </w:tcPr>
          <w:p>
            <w:pPr>
              <w:widowControl/>
              <w:spacing w:line="480" w:lineRule="exact"/>
              <w:jc w:val="center"/>
              <w:rPr>
                <w:rFonts w:hint="eastAsia" w:ascii="仿宋" w:hAnsi="仿宋" w:eastAsia="仿宋" w:cs="仿宋"/>
                <w:b/>
                <w:bCs/>
                <w:kern w:val="0"/>
                <w:sz w:val="28"/>
                <w:szCs w:val="28"/>
                <w:u w:val="none"/>
              </w:rPr>
            </w:pPr>
            <w:r>
              <w:rPr>
                <w:rFonts w:hint="eastAsia" w:ascii="仿宋" w:hAnsi="仿宋" w:eastAsia="仿宋" w:cs="仿宋"/>
                <w:b/>
                <w:bCs/>
                <w:kern w:val="0"/>
                <w:sz w:val="28"/>
                <w:szCs w:val="28"/>
                <w:u w:val="none"/>
              </w:rPr>
              <w:t>个</w:t>
            </w:r>
          </w:p>
        </w:tc>
        <w:tc>
          <w:tcPr>
            <w:tcW w:w="1190" w:type="dxa"/>
            <w:noWrap w:val="0"/>
            <w:vAlign w:val="center"/>
          </w:tcPr>
          <w:p>
            <w:pPr>
              <w:widowControl/>
              <w:spacing w:line="480" w:lineRule="exact"/>
              <w:jc w:val="center"/>
              <w:rPr>
                <w:rFonts w:hint="eastAsia" w:ascii="仿宋" w:hAnsi="仿宋" w:eastAsia="仿宋" w:cs="仿宋"/>
                <w:b/>
                <w:bCs/>
                <w:kern w:val="0"/>
                <w:sz w:val="28"/>
                <w:szCs w:val="28"/>
                <w:u w:val="none"/>
                <w:lang w:val="en-US" w:eastAsia="zh-CN"/>
              </w:rPr>
            </w:pPr>
            <w:r>
              <w:rPr>
                <w:rFonts w:hint="eastAsia" w:ascii="仿宋" w:hAnsi="仿宋" w:eastAsia="仿宋" w:cs="仿宋"/>
                <w:b/>
                <w:bCs/>
                <w:kern w:val="0"/>
                <w:sz w:val="28"/>
                <w:szCs w:val="28"/>
                <w:u w:val="none"/>
                <w:lang w:val="en-US" w:eastAsia="zh-CN"/>
              </w:rPr>
              <w:t>88</w:t>
            </w:r>
          </w:p>
        </w:tc>
        <w:tc>
          <w:tcPr>
            <w:tcW w:w="1659" w:type="dxa"/>
            <w:noWrap w:val="0"/>
            <w:vAlign w:val="top"/>
          </w:tcPr>
          <w:p>
            <w:pPr>
              <w:pStyle w:val="2"/>
              <w:ind w:firstLine="360"/>
              <w:jc w:val="center"/>
              <w:rPr>
                <w:rFonts w:hint="eastAsia" w:ascii="仿宋" w:hAnsi="仿宋" w:eastAsia="仿宋" w:cs="仿宋"/>
                <w:b w:val="0"/>
                <w:bCs w:val="0"/>
                <w:sz w:val="28"/>
                <w:szCs w:val="28"/>
                <w:u w:val="none"/>
              </w:rPr>
            </w:pPr>
          </w:p>
        </w:tc>
        <w:tc>
          <w:tcPr>
            <w:tcW w:w="1382" w:type="dxa"/>
            <w:noWrap w:val="0"/>
            <w:vAlign w:val="top"/>
          </w:tcPr>
          <w:p>
            <w:pPr>
              <w:pStyle w:val="2"/>
              <w:ind w:firstLine="360"/>
              <w:jc w:val="center"/>
              <w:rPr>
                <w:rFonts w:hint="eastAsia" w:ascii="仿宋" w:hAnsi="仿宋" w:eastAsia="仿宋" w:cs="仿宋"/>
                <w:b w:val="0"/>
                <w:bCs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677" w:type="dxa"/>
            <w:noWrap w:val="0"/>
            <w:vAlign w:val="center"/>
          </w:tcPr>
          <w:p>
            <w:pPr>
              <w:spacing w:line="480" w:lineRule="exact"/>
              <w:jc w:val="center"/>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记录路面情况</w:t>
            </w:r>
          </w:p>
        </w:tc>
        <w:tc>
          <w:tcPr>
            <w:tcW w:w="1129" w:type="dxa"/>
            <w:noWrap w:val="0"/>
            <w:vAlign w:val="center"/>
          </w:tcPr>
          <w:p>
            <w:pPr>
              <w:pStyle w:val="2"/>
              <w:ind w:left="0" w:leftChars="0" w:firstLine="0" w:firstLineChars="0"/>
              <w:jc w:val="center"/>
              <w:rPr>
                <w:rFonts w:hint="eastAsia" w:ascii="仿宋" w:hAnsi="仿宋" w:eastAsia="仿宋" w:cs="仿宋"/>
                <w:b/>
                <w:bCs/>
                <w:sz w:val="28"/>
                <w:szCs w:val="28"/>
                <w:u w:val="none"/>
              </w:rPr>
            </w:pPr>
            <w:r>
              <w:rPr>
                <w:rFonts w:hint="eastAsia" w:ascii="仿宋" w:hAnsi="仿宋" w:eastAsia="仿宋" w:cs="仿宋"/>
                <w:b/>
                <w:bCs/>
                <w:sz w:val="28"/>
                <w:szCs w:val="28"/>
                <w:u w:val="none"/>
                <w:lang w:val="en-US" w:eastAsia="zh-CN"/>
              </w:rPr>
              <w:t>条</w:t>
            </w:r>
          </w:p>
        </w:tc>
        <w:tc>
          <w:tcPr>
            <w:tcW w:w="1190" w:type="dxa"/>
            <w:noWrap w:val="0"/>
            <w:vAlign w:val="center"/>
          </w:tcPr>
          <w:p>
            <w:pPr>
              <w:pStyle w:val="2"/>
              <w:ind w:left="0" w:leftChars="0" w:firstLine="0" w:firstLineChars="0"/>
              <w:jc w:val="center"/>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43</w:t>
            </w:r>
          </w:p>
        </w:tc>
        <w:tc>
          <w:tcPr>
            <w:tcW w:w="1659" w:type="dxa"/>
            <w:noWrap w:val="0"/>
            <w:vAlign w:val="center"/>
          </w:tcPr>
          <w:p>
            <w:pPr>
              <w:pStyle w:val="2"/>
              <w:jc w:val="center"/>
              <w:rPr>
                <w:rFonts w:hint="eastAsia" w:ascii="仿宋" w:hAnsi="仿宋" w:eastAsia="仿宋" w:cs="仿宋"/>
                <w:b w:val="0"/>
                <w:bCs w:val="0"/>
                <w:sz w:val="28"/>
                <w:szCs w:val="28"/>
                <w:u w:val="none"/>
              </w:rPr>
            </w:pPr>
          </w:p>
        </w:tc>
        <w:tc>
          <w:tcPr>
            <w:tcW w:w="1382" w:type="dxa"/>
            <w:noWrap w:val="0"/>
            <w:vAlign w:val="center"/>
          </w:tcPr>
          <w:p>
            <w:pPr>
              <w:pStyle w:val="2"/>
              <w:jc w:val="center"/>
              <w:rPr>
                <w:rFonts w:hint="eastAsia" w:ascii="仿宋" w:hAnsi="仿宋" w:eastAsia="仿宋" w:cs="仿宋"/>
                <w:b w:val="0"/>
                <w:bCs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677" w:type="dxa"/>
            <w:noWrap w:val="0"/>
            <w:vAlign w:val="center"/>
          </w:tcPr>
          <w:p>
            <w:pPr>
              <w:spacing w:line="480" w:lineRule="exact"/>
              <w:jc w:val="center"/>
              <w:rPr>
                <w:rFonts w:hint="eastAsia" w:ascii="宋体" w:hAnsi="宋体"/>
                <w:sz w:val="24"/>
                <w:szCs w:val="24"/>
              </w:rPr>
            </w:pPr>
            <w:r>
              <w:rPr>
                <w:rFonts w:hint="eastAsia" w:ascii="宋体" w:hAnsi="宋体"/>
                <w:sz w:val="24"/>
                <w:szCs w:val="24"/>
              </w:rPr>
              <w:t>合计</w:t>
            </w:r>
          </w:p>
        </w:tc>
        <w:tc>
          <w:tcPr>
            <w:tcW w:w="5360" w:type="dxa"/>
            <w:gridSpan w:val="4"/>
            <w:noWrap w:val="0"/>
            <w:vAlign w:val="center"/>
          </w:tcPr>
          <w:p>
            <w:pPr>
              <w:pStyle w:val="2"/>
              <w:rPr>
                <w:rFonts w:hint="eastAsia"/>
                <w:b/>
                <w:bCs/>
                <w:sz w:val="24"/>
                <w:szCs w:val="24"/>
              </w:rPr>
            </w:pPr>
            <w:r>
              <w:rPr>
                <w:rFonts w:hint="eastAsia"/>
                <w:b/>
                <w:bCs/>
                <w:sz w:val="24"/>
                <w:szCs w:val="24"/>
              </w:rPr>
              <w:t>投标报价：</w:t>
            </w:r>
            <w:r>
              <w:rPr>
                <w:rFonts w:hint="eastAsia"/>
                <w:bCs/>
                <w:sz w:val="24"/>
                <w:szCs w:val="24"/>
              </w:rPr>
              <w:t xml:space="preserve"> </w:t>
            </w:r>
            <w:r>
              <w:rPr>
                <w:rFonts w:hint="eastAsia"/>
                <w:bCs/>
                <w:sz w:val="24"/>
                <w:szCs w:val="24"/>
                <w:u w:val="single"/>
              </w:rPr>
              <w:t xml:space="preserve">              </w:t>
            </w:r>
            <w:r>
              <w:rPr>
                <w:rFonts w:hint="eastAsia"/>
                <w:b/>
                <w:bCs/>
                <w:sz w:val="24"/>
                <w:szCs w:val="24"/>
              </w:rPr>
              <w:t>（小写）</w:t>
            </w:r>
            <w:r>
              <w:rPr>
                <w:rFonts w:hint="eastAsia"/>
                <w:b/>
                <w:bCs/>
                <w:sz w:val="24"/>
                <w:szCs w:val="24"/>
                <w:u w:val="none"/>
              </w:rPr>
              <w:t xml:space="preserve">   </w:t>
            </w:r>
            <w:r>
              <w:rPr>
                <w:rFonts w:hint="eastAsia"/>
                <w:b/>
                <w:bCs/>
                <w:sz w:val="24"/>
                <w:szCs w:val="24"/>
                <w:u w:val="single"/>
              </w:rPr>
              <w:t xml:space="preserve">               </w:t>
            </w:r>
          </w:p>
        </w:tc>
      </w:tr>
    </w:tbl>
    <w:p>
      <w:pPr>
        <w:spacing w:line="360" w:lineRule="auto"/>
        <w:rPr>
          <w:rFonts w:hint="eastAsia" w:ascii="仿宋_GB2312" w:hAnsi="仿宋_GB2312" w:eastAsia="仿宋_GB2312" w:cs="仿宋_GB2312"/>
          <w:bCs/>
          <w:color w:val="000000"/>
          <w:szCs w:val="24"/>
        </w:rPr>
      </w:pPr>
      <w:r>
        <w:rPr>
          <w:rFonts w:hint="eastAsia" w:ascii="仿宋_GB2312" w:hAnsi="仿宋_GB2312" w:eastAsia="仿宋_GB2312" w:cs="仿宋_GB2312"/>
          <w:bCs/>
          <w:color w:val="000000"/>
          <w:szCs w:val="24"/>
        </w:rPr>
        <w:t xml:space="preserve">  </w:t>
      </w:r>
    </w:p>
    <w:p>
      <w:pPr>
        <w:spacing w:line="360" w:lineRule="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Cs w:val="24"/>
        </w:rPr>
        <w:t xml:space="preserve"> </w:t>
      </w:r>
      <w:r>
        <w:rPr>
          <w:rFonts w:hint="eastAsia" w:ascii="仿宋_GB2312" w:hAnsi="仿宋_GB2312" w:eastAsia="仿宋_GB2312" w:cs="仿宋_GB2312"/>
          <w:bCs/>
          <w:color w:val="000000"/>
          <w:szCs w:val="24"/>
          <w:lang w:val="en-US" w:eastAsia="zh-CN"/>
        </w:rPr>
        <w:t xml:space="preserve">    </w:t>
      </w:r>
      <w:r>
        <w:rPr>
          <w:rFonts w:hint="eastAsia" w:ascii="仿宋_GB2312" w:hAnsi="仿宋_GB2312" w:eastAsia="仿宋_GB2312" w:cs="仿宋_GB2312"/>
          <w:bCs/>
          <w:color w:val="000000"/>
          <w:sz w:val="28"/>
          <w:szCs w:val="28"/>
        </w:rPr>
        <w:t xml:space="preserve"> </w:t>
      </w:r>
      <w:r>
        <w:rPr>
          <w:rFonts w:hint="eastAsia"/>
          <w:b/>
          <w:bCs/>
          <w:sz w:val="28"/>
          <w:szCs w:val="28"/>
        </w:rPr>
        <w:t>投标报价：</w:t>
      </w:r>
      <w:r>
        <w:rPr>
          <w:rFonts w:hint="eastAsia"/>
          <w:bCs/>
          <w:sz w:val="28"/>
          <w:szCs w:val="28"/>
        </w:rPr>
        <w:t xml:space="preserve"> </w:t>
      </w:r>
      <w:r>
        <w:rPr>
          <w:rFonts w:hint="eastAsia"/>
          <w:bCs/>
          <w:sz w:val="28"/>
          <w:szCs w:val="28"/>
          <w:u w:val="single"/>
        </w:rPr>
        <w:t xml:space="preserve">            </w:t>
      </w:r>
      <w:r>
        <w:rPr>
          <w:rFonts w:hint="eastAsia"/>
          <w:b/>
          <w:bCs/>
          <w:sz w:val="28"/>
          <w:szCs w:val="28"/>
          <w:u w:val="single"/>
        </w:rPr>
        <w:t xml:space="preserve">  </w:t>
      </w:r>
      <w:r>
        <w:rPr>
          <w:rFonts w:hint="eastAsia"/>
          <w:b/>
          <w:bCs/>
          <w:sz w:val="28"/>
          <w:szCs w:val="28"/>
          <w:u w:val="single"/>
          <w:lang w:val="en-US" w:eastAsia="zh-CN"/>
        </w:rPr>
        <w:t xml:space="preserve">                      </w:t>
      </w:r>
      <w:r>
        <w:rPr>
          <w:rFonts w:hint="eastAsia"/>
          <w:b/>
          <w:bCs/>
          <w:sz w:val="28"/>
          <w:szCs w:val="28"/>
        </w:rPr>
        <w:t>（大写）</w:t>
      </w:r>
    </w:p>
    <w:p>
      <w:pPr>
        <w:tabs>
          <w:tab w:val="left" w:pos="360"/>
          <w:tab w:val="left" w:pos="6315"/>
        </w:tabs>
        <w:adjustRightInd w:val="0"/>
        <w:snapToGrid w:val="0"/>
        <w:ind w:firstLine="831" w:firstLineChars="394"/>
        <w:rPr>
          <w:rFonts w:hint="eastAsia" w:hAnsi="宋体"/>
          <w:b/>
          <w:bCs/>
          <w:color w:val="000000"/>
        </w:rPr>
      </w:pPr>
    </w:p>
    <w:p>
      <w:pPr>
        <w:pStyle w:val="7"/>
        <w:spacing w:line="480" w:lineRule="exact"/>
        <w:ind w:firstLine="560"/>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
          <w:bCs w:val="0"/>
          <w:color w:val="000000"/>
          <w:kern w:val="2"/>
          <w:sz w:val="28"/>
          <w:szCs w:val="28"/>
          <w:lang w:val="en-US" w:eastAsia="zh-CN" w:bidi="ar-SA"/>
        </w:rPr>
        <w:t>投标单位全称(加盖单位公章</w:t>
      </w:r>
      <w:r>
        <w:rPr>
          <w:rFonts w:hint="eastAsia" w:ascii="仿宋_GB2312" w:hAnsi="仿宋_GB2312" w:eastAsia="仿宋_GB2312" w:cs="仿宋_GB2312"/>
          <w:b w:val="0"/>
          <w:bCs/>
          <w:color w:val="000000"/>
          <w:kern w:val="2"/>
          <w:sz w:val="28"/>
          <w:szCs w:val="28"/>
          <w:lang w:val="en-US" w:eastAsia="zh-CN" w:bidi="ar-SA"/>
        </w:rPr>
        <w:t>)</w:t>
      </w:r>
      <w:r>
        <w:rPr>
          <w:rFonts w:hint="eastAsia" w:ascii="仿宋_GB2312" w:hAnsi="仿宋_GB2312" w:eastAsia="仿宋_GB2312" w:cs="仿宋_GB2312"/>
          <w:b w:val="0"/>
          <w:bCs/>
          <w:color w:val="000000"/>
          <w:kern w:val="2"/>
          <w:sz w:val="28"/>
          <w:szCs w:val="28"/>
          <w:u w:val="single"/>
          <w:lang w:val="en-US" w:eastAsia="zh-CN" w:bidi="ar-SA"/>
        </w:rPr>
        <w:t xml:space="preserve">：                     </w:t>
      </w:r>
      <w:r>
        <w:rPr>
          <w:rFonts w:hint="eastAsia" w:ascii="仿宋_GB2312" w:hAnsi="仿宋_GB2312" w:eastAsia="仿宋_GB2312" w:cs="仿宋_GB2312"/>
          <w:b w:val="0"/>
          <w:bCs/>
          <w:color w:val="000000"/>
          <w:kern w:val="2"/>
          <w:sz w:val="28"/>
          <w:szCs w:val="28"/>
          <w:lang w:val="en-US" w:eastAsia="zh-CN" w:bidi="ar-SA"/>
        </w:rPr>
        <w:t xml:space="preserve">   </w:t>
      </w:r>
      <w:r>
        <w:rPr>
          <w:rFonts w:hint="eastAsia" w:ascii="仿宋_GB2312" w:hAnsi="仿宋_GB2312" w:eastAsia="仿宋_GB2312" w:cs="仿宋_GB2312"/>
          <w:bCs/>
          <w:color w:val="000000"/>
          <w:kern w:val="2"/>
          <w:sz w:val="28"/>
          <w:szCs w:val="28"/>
          <w:lang w:val="en-US" w:eastAsia="zh-CN" w:bidi="ar-SA"/>
        </w:rPr>
        <w:t xml:space="preserve">                </w:t>
      </w:r>
    </w:p>
    <w:p>
      <w:pPr>
        <w:pStyle w:val="7"/>
        <w:spacing w:line="480" w:lineRule="exact"/>
        <w:ind w:firstLine="560"/>
        <w:rPr>
          <w:rFonts w:hint="eastAsia" w:ascii="仿宋_GB2312" w:hAnsi="仿宋_GB2312" w:eastAsia="仿宋_GB2312" w:cs="仿宋_GB2312"/>
          <w:bCs/>
          <w:color w:val="000000"/>
          <w:kern w:val="2"/>
          <w:sz w:val="28"/>
          <w:szCs w:val="28"/>
          <w:lang w:val="en-US" w:eastAsia="zh-CN" w:bidi="ar-SA"/>
        </w:rPr>
      </w:pPr>
    </w:p>
    <w:p>
      <w:pPr>
        <w:pStyle w:val="7"/>
        <w:spacing w:line="480" w:lineRule="exact"/>
        <w:ind w:firstLine="560"/>
        <w:rPr>
          <w:rFonts w:hint="eastAsia" w:ascii="仿宋_GB2312" w:hAnsi="仿宋_GB2312" w:eastAsia="仿宋_GB2312" w:cs="仿宋_GB2312"/>
          <w:b/>
          <w:bCs w:val="0"/>
          <w:color w:val="000000"/>
          <w:kern w:val="2"/>
          <w:sz w:val="28"/>
          <w:szCs w:val="28"/>
          <w:u w:val="single"/>
          <w:lang w:val="en-US" w:eastAsia="zh-CN" w:bidi="ar-SA"/>
        </w:rPr>
      </w:pPr>
      <w:r>
        <w:rPr>
          <w:rFonts w:hint="eastAsia" w:ascii="仿宋_GB2312" w:hAnsi="仿宋_GB2312" w:eastAsia="仿宋_GB2312" w:cs="仿宋_GB2312"/>
          <w:b/>
          <w:bCs w:val="0"/>
          <w:color w:val="000000"/>
          <w:kern w:val="2"/>
          <w:sz w:val="28"/>
          <w:szCs w:val="28"/>
          <w:lang w:val="en-US" w:eastAsia="zh-CN" w:bidi="ar-SA"/>
        </w:rPr>
        <w:t>法定代表人或授权委托人(签字或盖章)</w:t>
      </w:r>
      <w:r>
        <w:rPr>
          <w:rFonts w:hint="eastAsia" w:ascii="仿宋_GB2312" w:hAnsi="仿宋_GB2312" w:eastAsia="仿宋_GB2312" w:cs="仿宋_GB2312"/>
          <w:b/>
          <w:bCs w:val="0"/>
          <w:color w:val="000000"/>
          <w:kern w:val="2"/>
          <w:sz w:val="28"/>
          <w:szCs w:val="28"/>
          <w:u w:val="single"/>
          <w:lang w:val="en-US" w:eastAsia="zh-CN" w:bidi="ar-SA"/>
        </w:rPr>
        <w:t xml:space="preserve">：             </w:t>
      </w:r>
    </w:p>
    <w:p>
      <w:pPr>
        <w:pStyle w:val="13"/>
        <w:spacing w:line="700" w:lineRule="exact"/>
        <w:ind w:firstLine="4200" w:firstLineChars="1500"/>
        <w:rPr>
          <w:rFonts w:hint="eastAsia" w:ascii="仿宋_GB2312" w:hAnsi="仿宋_GB2312" w:eastAsia="仿宋_GB2312" w:cs="仿宋_GB2312"/>
          <w:bCs/>
          <w:color w:val="000000"/>
          <w:kern w:val="2"/>
          <w:sz w:val="28"/>
          <w:szCs w:val="28"/>
          <w:lang w:val="en-US" w:eastAsia="zh-CN" w:bidi="ar-SA"/>
        </w:rPr>
      </w:pPr>
    </w:p>
    <w:p>
      <w:pPr>
        <w:pStyle w:val="13"/>
        <w:spacing w:line="700" w:lineRule="exact"/>
        <w:ind w:firstLine="4760" w:firstLineChars="1700"/>
        <w:rPr>
          <w:rFonts w:hint="eastAsia" w:hAnsi="宋体"/>
          <w:color w:val="000000"/>
          <w:sz w:val="28"/>
          <w:szCs w:val="28"/>
        </w:rPr>
      </w:pPr>
      <w:r>
        <w:rPr>
          <w:rFonts w:hint="eastAsia" w:hAnsi="宋体"/>
          <w:color w:val="000000"/>
          <w:sz w:val="28"/>
          <w:szCs w:val="28"/>
        </w:rPr>
        <w:t>日期：         年     月     日</w:t>
      </w:r>
    </w:p>
    <w:p>
      <w:pPr>
        <w:spacing w:line="400" w:lineRule="exact"/>
        <w:rPr>
          <w:rFonts w:hint="eastAsia" w:hAnsi="宋体" w:cs="仿宋_GB2312"/>
          <w:b/>
          <w:color w:val="000000"/>
          <w:sz w:val="28"/>
          <w:szCs w:val="28"/>
        </w:rPr>
      </w:pPr>
    </w:p>
    <w:p>
      <w:pPr>
        <w:spacing w:line="400" w:lineRule="exact"/>
        <w:ind w:firstLine="560" w:firstLineChars="200"/>
        <w:jc w:val="left"/>
        <w:rPr>
          <w:rFonts w:hint="eastAsia" w:hAnsi="宋体" w:cs="仿宋_GB2312"/>
          <w:bCs/>
          <w:color w:val="000000"/>
          <w:sz w:val="28"/>
          <w:szCs w:val="28"/>
        </w:rPr>
      </w:pPr>
      <w:r>
        <w:rPr>
          <w:rFonts w:hint="eastAsia" w:hAnsi="宋体" w:cs="仿宋_GB2312"/>
          <w:bCs/>
          <w:color w:val="000000"/>
          <w:sz w:val="28"/>
          <w:szCs w:val="28"/>
        </w:rPr>
        <w:t xml:space="preserve">注： </w:t>
      </w:r>
    </w:p>
    <w:p>
      <w:pPr>
        <w:spacing w:line="400" w:lineRule="exact"/>
        <w:ind w:left="420" w:leftChars="200" w:firstLine="560" w:firstLineChars="200"/>
        <w:jc w:val="left"/>
        <w:rPr>
          <w:rFonts w:hint="eastAsia" w:hAnsi="宋体" w:cs="仿宋_GB2312"/>
          <w:bCs/>
          <w:color w:val="000000"/>
          <w:sz w:val="28"/>
          <w:szCs w:val="28"/>
        </w:rPr>
      </w:pPr>
      <w:r>
        <w:rPr>
          <w:rFonts w:hint="eastAsia" w:hAnsi="宋体" w:cs="仿宋_GB2312"/>
          <w:bCs/>
          <w:color w:val="000000"/>
          <w:sz w:val="28"/>
          <w:szCs w:val="28"/>
        </w:rPr>
        <w:t>1、本项目预算总价为</w:t>
      </w:r>
      <w:r>
        <w:rPr>
          <w:rFonts w:hint="eastAsia" w:hAnsi="宋体" w:cs="仿宋_GB2312"/>
          <w:bCs/>
          <w:color w:val="000000"/>
          <w:sz w:val="28"/>
          <w:szCs w:val="28"/>
          <w:lang w:val="en-US" w:eastAsia="zh-CN"/>
        </w:rPr>
        <w:t>3</w:t>
      </w:r>
      <w:r>
        <w:rPr>
          <w:rFonts w:hint="eastAsia" w:hAnsi="宋体" w:cs="仿宋_GB2312"/>
          <w:bCs/>
          <w:color w:val="000000"/>
          <w:sz w:val="28"/>
          <w:szCs w:val="28"/>
        </w:rPr>
        <w:t>.5万元，超过预算报价无效。</w:t>
      </w:r>
    </w:p>
    <w:p>
      <w:pPr>
        <w:spacing w:line="400" w:lineRule="exact"/>
        <w:ind w:left="420" w:leftChars="200" w:firstLine="560" w:firstLineChars="200"/>
        <w:jc w:val="left"/>
        <w:rPr>
          <w:rFonts w:hint="eastAsia" w:hAnsi="宋体" w:cs="仿宋_GB2312"/>
          <w:bCs/>
          <w:color w:val="000000"/>
          <w:sz w:val="28"/>
          <w:szCs w:val="28"/>
        </w:rPr>
      </w:pPr>
      <w:r>
        <w:rPr>
          <w:rFonts w:hint="eastAsia" w:hAnsi="宋体" w:cs="仿宋_GB2312"/>
          <w:bCs/>
          <w:color w:val="000000"/>
          <w:sz w:val="28"/>
          <w:szCs w:val="28"/>
        </w:rPr>
        <w:t>2、本报价表包含完成本项目所需全部费用及税金。</w:t>
      </w:r>
    </w:p>
    <w:p>
      <w:pPr>
        <w:spacing w:line="400" w:lineRule="exact"/>
        <w:ind w:left="420" w:leftChars="200" w:firstLine="560" w:firstLineChars="200"/>
        <w:jc w:val="left"/>
        <w:rPr>
          <w:rFonts w:hint="eastAsia" w:hAnsi="宋体" w:cs="仿宋_GB2312"/>
          <w:bCs/>
          <w:color w:val="000000"/>
          <w:sz w:val="28"/>
          <w:szCs w:val="28"/>
        </w:rPr>
      </w:pPr>
      <w:r>
        <w:rPr>
          <w:rFonts w:hint="eastAsia" w:hAnsi="宋体" w:cs="仿宋_GB2312"/>
          <w:bCs/>
          <w:color w:val="000000"/>
          <w:sz w:val="28"/>
          <w:szCs w:val="28"/>
        </w:rPr>
        <w:t>3、此报价非本项目的最终报价，最终报价以现场报价为准。</w:t>
      </w:r>
    </w:p>
    <w:p>
      <w:pPr>
        <w:pStyle w:val="13"/>
        <w:spacing w:line="700" w:lineRule="exact"/>
        <w:ind w:firstLine="4760" w:firstLineChars="1700"/>
        <w:rPr>
          <w:rFonts w:hint="eastAsia"/>
          <w:color w:val="000000"/>
          <w:sz w:val="28"/>
          <w:szCs w:val="28"/>
        </w:rPr>
      </w:pPr>
    </w:p>
    <w:p>
      <w:pPr>
        <w:snapToGrid w:val="0"/>
        <w:spacing w:line="300" w:lineRule="auto"/>
        <w:outlineLvl w:val="0"/>
        <w:rPr>
          <w:rFonts w:hint="eastAsia" w:eastAsia="方正黑体_GBK"/>
          <w:color w:val="000000"/>
          <w:sz w:val="32"/>
          <w:szCs w:val="32"/>
        </w:rPr>
      </w:pPr>
    </w:p>
    <w:p>
      <w:pPr>
        <w:snapToGrid w:val="0"/>
        <w:spacing w:line="300" w:lineRule="auto"/>
        <w:outlineLvl w:val="0"/>
        <w:rPr>
          <w:rFonts w:hint="eastAsia" w:eastAsia="方正黑体_GBK"/>
          <w:color w:val="000000"/>
          <w:sz w:val="32"/>
          <w:szCs w:val="32"/>
        </w:rPr>
      </w:pPr>
    </w:p>
    <w:p>
      <w:pPr>
        <w:snapToGrid w:val="0"/>
        <w:spacing w:line="300" w:lineRule="auto"/>
        <w:outlineLvl w:val="0"/>
        <w:rPr>
          <w:rFonts w:hint="eastAsia" w:eastAsia="方正黑体_GBK"/>
          <w:color w:val="000000"/>
          <w:sz w:val="32"/>
          <w:szCs w:val="32"/>
        </w:rPr>
      </w:pPr>
    </w:p>
    <w:p>
      <w:pPr>
        <w:pStyle w:val="2"/>
        <w:rPr>
          <w:rFonts w:hint="eastAsia"/>
        </w:rPr>
      </w:pPr>
    </w:p>
    <w:p>
      <w:pPr>
        <w:snapToGrid w:val="0"/>
        <w:spacing w:line="300" w:lineRule="auto"/>
        <w:outlineLvl w:val="0"/>
        <w:rPr>
          <w:rFonts w:hint="eastAsia" w:eastAsia="方正黑体_GBK"/>
          <w:color w:val="000000"/>
          <w:sz w:val="32"/>
          <w:szCs w:val="32"/>
        </w:rPr>
      </w:pPr>
    </w:p>
    <w:p>
      <w:pPr>
        <w:snapToGrid w:val="0"/>
        <w:spacing w:line="300" w:lineRule="auto"/>
        <w:outlineLvl w:val="0"/>
        <w:rPr>
          <w:rFonts w:hint="eastAsia" w:eastAsia="方正黑体_GBK"/>
          <w:color w:val="000000"/>
          <w:sz w:val="32"/>
          <w:szCs w:val="32"/>
        </w:rPr>
      </w:pPr>
    </w:p>
    <w:p>
      <w:pPr>
        <w:snapToGrid w:val="0"/>
        <w:spacing w:line="300" w:lineRule="auto"/>
        <w:outlineLvl w:val="0"/>
        <w:rPr>
          <w:rFonts w:hint="eastAsia" w:eastAsia="方正黑体_GBK"/>
          <w:color w:val="000000"/>
          <w:sz w:val="32"/>
          <w:szCs w:val="32"/>
        </w:rPr>
      </w:pPr>
      <w:r>
        <w:rPr>
          <w:rFonts w:hint="eastAsia" w:eastAsia="方正黑体_GBK"/>
          <w:color w:val="000000"/>
          <w:sz w:val="32"/>
          <w:szCs w:val="32"/>
        </w:rPr>
        <w:t>附件四</w:t>
      </w:r>
    </w:p>
    <w:p>
      <w:pPr>
        <w:spacing w:line="360" w:lineRule="auto"/>
        <w:jc w:val="center"/>
        <w:rPr>
          <w:rFonts w:hint="eastAsia" w:cs="宋体"/>
          <w:b/>
          <w:color w:val="000000"/>
          <w:sz w:val="28"/>
          <w:szCs w:val="28"/>
        </w:rPr>
      </w:pPr>
      <w:r>
        <w:rPr>
          <w:rFonts w:hint="eastAsia" w:cs="宋体"/>
          <w:b/>
          <w:color w:val="000000"/>
          <w:sz w:val="28"/>
          <w:szCs w:val="28"/>
        </w:rPr>
        <w:t>参加政府采购活动前三年内在经营活动中没有重大</w:t>
      </w:r>
    </w:p>
    <w:p>
      <w:pPr>
        <w:spacing w:line="360" w:lineRule="auto"/>
        <w:jc w:val="center"/>
        <w:rPr>
          <w:rFonts w:cs="宋体"/>
          <w:b/>
          <w:color w:val="000000"/>
          <w:sz w:val="28"/>
          <w:szCs w:val="28"/>
        </w:rPr>
      </w:pPr>
      <w:r>
        <w:rPr>
          <w:rFonts w:hint="eastAsia" w:cs="宋体"/>
          <w:b/>
          <w:color w:val="000000"/>
          <w:sz w:val="28"/>
          <w:szCs w:val="28"/>
        </w:rPr>
        <w:t>违法记录的书面声明</w:t>
      </w:r>
    </w:p>
    <w:p>
      <w:pPr>
        <w:spacing w:line="360" w:lineRule="auto"/>
        <w:rPr>
          <w:rFonts w:hint="eastAsia" w:cs="宋体"/>
          <w:bCs/>
          <w:color w:val="000000"/>
          <w:sz w:val="24"/>
        </w:rPr>
      </w:pPr>
    </w:p>
    <w:p>
      <w:pPr>
        <w:spacing w:line="360" w:lineRule="auto"/>
        <w:rPr>
          <w:rFonts w:cs="宋体"/>
          <w:bCs/>
          <w:color w:val="000000"/>
          <w:sz w:val="24"/>
        </w:rPr>
      </w:pPr>
      <w:r>
        <w:rPr>
          <w:rFonts w:hint="eastAsia" w:cs="宋体"/>
          <w:bCs/>
          <w:color w:val="000000"/>
          <w:sz w:val="24"/>
        </w:rPr>
        <w:t>致</w:t>
      </w:r>
      <w:r>
        <w:rPr>
          <w:rFonts w:cs="宋体"/>
          <w:bCs/>
          <w:color w:val="000000"/>
          <w:sz w:val="24"/>
        </w:rPr>
        <w:t xml:space="preserve"> (</w:t>
      </w:r>
      <w:r>
        <w:rPr>
          <w:rFonts w:hint="eastAsia" w:cs="宋体"/>
          <w:bCs/>
          <w:color w:val="000000"/>
          <w:sz w:val="24"/>
        </w:rPr>
        <w:t>采购人</w:t>
      </w:r>
      <w:r>
        <w:rPr>
          <w:rFonts w:cs="宋体"/>
          <w:bCs/>
          <w:color w:val="000000"/>
          <w:sz w:val="24"/>
        </w:rPr>
        <w:t>)</w:t>
      </w:r>
      <w:r>
        <w:rPr>
          <w:rFonts w:hint="eastAsia" w:cs="宋体"/>
          <w:bCs/>
          <w:color w:val="000000"/>
          <w:sz w:val="24"/>
        </w:rPr>
        <w:t>：</w:t>
      </w:r>
    </w:p>
    <w:p>
      <w:pPr>
        <w:spacing w:line="360" w:lineRule="auto"/>
        <w:rPr>
          <w:rFonts w:cs="宋体"/>
          <w:bCs/>
          <w:color w:val="000000"/>
          <w:sz w:val="24"/>
        </w:rPr>
      </w:pPr>
    </w:p>
    <w:p>
      <w:pPr>
        <w:spacing w:line="360" w:lineRule="auto"/>
        <w:rPr>
          <w:rFonts w:cs="宋体"/>
          <w:bCs/>
          <w:color w:val="000000"/>
          <w:sz w:val="24"/>
        </w:rPr>
      </w:pPr>
      <w:r>
        <w:rPr>
          <w:rFonts w:cs="宋体"/>
          <w:bCs/>
          <w:color w:val="000000"/>
          <w:sz w:val="24"/>
        </w:rPr>
        <w:t xml:space="preserve">    </w:t>
      </w:r>
      <w:r>
        <w:rPr>
          <w:rFonts w:hint="eastAsia" w:cs="宋体"/>
          <w:bCs/>
          <w:color w:val="000000"/>
          <w:sz w:val="24"/>
        </w:rPr>
        <w:t>我单位在参加采购活动前三年内在经营活动中没有政府采购法第二十二条第一款第（五）项所称重大违法记录，包括：</w:t>
      </w:r>
    </w:p>
    <w:p>
      <w:pPr>
        <w:spacing w:line="360" w:lineRule="auto"/>
        <w:ind w:firstLine="480" w:firstLineChars="200"/>
        <w:rPr>
          <w:rFonts w:cs="宋体"/>
          <w:bCs/>
          <w:color w:val="000000"/>
          <w:sz w:val="24"/>
        </w:rPr>
      </w:pPr>
      <w:r>
        <w:rPr>
          <w:bCs/>
          <w:color w:val="000000"/>
          <w:sz w:val="24"/>
        </w:rPr>
        <w:t>（一）</w:t>
      </w:r>
      <w:r>
        <w:rPr>
          <w:rFonts w:hint="eastAsia" w:cs="宋体"/>
          <w:bCs/>
          <w:color w:val="000000"/>
          <w:sz w:val="24"/>
        </w:rPr>
        <w:t>我单位或者其法定代表人、董事、监事、高级管理人员因经营活动中的违法行为受到行政处罚，但警告和数额较小的罚款的行政处罚除外；</w:t>
      </w:r>
    </w:p>
    <w:p>
      <w:pPr>
        <w:spacing w:line="360" w:lineRule="auto"/>
        <w:ind w:firstLine="480" w:firstLineChars="200"/>
        <w:rPr>
          <w:rFonts w:cs="宋体"/>
          <w:bCs/>
          <w:color w:val="000000"/>
          <w:sz w:val="24"/>
        </w:rPr>
      </w:pPr>
      <w:r>
        <w:rPr>
          <w:rFonts w:hint="eastAsia" w:cs="宋体"/>
          <w:bCs/>
          <w:color w:val="000000"/>
          <w:sz w:val="24"/>
        </w:rPr>
        <w:t>（二）我单位或者其法定代表人、董事、监事、高级管理人员因经营活动中的违法行为受到刑事处罚。</w:t>
      </w:r>
    </w:p>
    <w:p>
      <w:pPr>
        <w:spacing w:line="360" w:lineRule="auto"/>
        <w:rPr>
          <w:rFonts w:cs="宋体"/>
          <w:bCs/>
          <w:color w:val="000000"/>
          <w:sz w:val="24"/>
        </w:rPr>
      </w:pPr>
    </w:p>
    <w:p>
      <w:pPr>
        <w:spacing w:line="360" w:lineRule="auto"/>
        <w:ind w:firstLine="480" w:firstLineChars="200"/>
        <w:rPr>
          <w:rFonts w:cs="宋体"/>
          <w:bCs/>
          <w:color w:val="000000"/>
          <w:sz w:val="24"/>
        </w:rPr>
      </w:pPr>
      <w:r>
        <w:rPr>
          <w:rFonts w:hint="eastAsia" w:cs="宋体"/>
          <w:bCs/>
          <w:color w:val="000000"/>
          <w:sz w:val="24"/>
        </w:rPr>
        <w:t>特此声明！</w:t>
      </w:r>
    </w:p>
    <w:p>
      <w:pPr>
        <w:spacing w:line="360" w:lineRule="auto"/>
        <w:rPr>
          <w:rFonts w:cs="宋体"/>
          <w:bCs/>
          <w:color w:val="000000"/>
          <w:sz w:val="24"/>
        </w:rPr>
      </w:pPr>
    </w:p>
    <w:p>
      <w:pPr>
        <w:spacing w:line="360" w:lineRule="auto"/>
        <w:ind w:firstLine="480" w:firstLineChars="200"/>
        <w:rPr>
          <w:rFonts w:cs="宋体"/>
          <w:bCs/>
          <w:color w:val="000000"/>
          <w:sz w:val="24"/>
          <w:u w:val="single"/>
        </w:rPr>
      </w:pPr>
      <w:r>
        <w:rPr>
          <w:rFonts w:hint="eastAsia" w:cs="宋体"/>
          <w:bCs/>
          <w:color w:val="000000"/>
          <w:sz w:val="24"/>
        </w:rPr>
        <w:t>投标人全称（盖单位公章）：</w:t>
      </w:r>
      <w:r>
        <w:rPr>
          <w:rFonts w:cs="宋体"/>
          <w:bCs/>
          <w:color w:val="000000"/>
          <w:sz w:val="24"/>
        </w:rPr>
        <w:t xml:space="preserve"> </w:t>
      </w:r>
    </w:p>
    <w:p>
      <w:pPr>
        <w:spacing w:line="360" w:lineRule="auto"/>
        <w:rPr>
          <w:rFonts w:cs="宋体"/>
          <w:bCs/>
          <w:color w:val="000000"/>
          <w:sz w:val="24"/>
          <w:u w:val="single"/>
        </w:rPr>
      </w:pPr>
    </w:p>
    <w:p>
      <w:pPr>
        <w:spacing w:line="360" w:lineRule="auto"/>
        <w:ind w:firstLine="480" w:firstLineChars="200"/>
        <w:rPr>
          <w:rFonts w:cs="宋体"/>
          <w:bCs/>
          <w:color w:val="000000"/>
          <w:sz w:val="24"/>
        </w:rPr>
      </w:pPr>
      <w:r>
        <w:rPr>
          <w:rFonts w:hint="eastAsia" w:cs="宋体"/>
          <w:bCs/>
          <w:color w:val="000000"/>
          <w:sz w:val="24"/>
        </w:rPr>
        <w:t>法定代表人（签字或盖章）：</w:t>
      </w:r>
      <w:r>
        <w:rPr>
          <w:rFonts w:cs="宋体"/>
          <w:bCs/>
          <w:color w:val="000000"/>
          <w:sz w:val="24"/>
        </w:rPr>
        <w:t xml:space="preserve"> </w:t>
      </w:r>
    </w:p>
    <w:p>
      <w:pPr>
        <w:pStyle w:val="2"/>
        <w:rPr>
          <w:bCs/>
          <w:color w:val="000000"/>
          <w:sz w:val="24"/>
        </w:rPr>
      </w:pPr>
    </w:p>
    <w:p>
      <w:pPr>
        <w:rPr>
          <w:color w:val="000000"/>
        </w:rPr>
      </w:pPr>
      <w:r>
        <w:rPr>
          <w:rFonts w:hint="eastAsia" w:cs="宋体"/>
          <w:bCs/>
          <w:color w:val="000000"/>
          <w:sz w:val="24"/>
        </w:rPr>
        <w:t xml:space="preserve">                         日期：</w:t>
      </w:r>
    </w:p>
    <w:p>
      <w:pPr>
        <w:pStyle w:val="13"/>
        <w:spacing w:line="700" w:lineRule="exact"/>
        <w:rPr>
          <w:color w:val="000000"/>
        </w:rPr>
      </w:pPr>
    </w:p>
    <w:p>
      <w:pPr>
        <w:spacing w:line="400" w:lineRule="exact"/>
        <w:jc w:val="left"/>
        <w:rPr>
          <w:rFonts w:hint="eastAsia" w:ascii="宋体" w:hAnsi="宋体" w:cs="宋体"/>
          <w:b/>
          <w:bCs/>
          <w:kern w:val="0"/>
          <w:sz w:val="24"/>
          <w:szCs w:val="24"/>
        </w:rPr>
      </w:pPr>
    </w:p>
    <w:p>
      <w:pPr>
        <w:spacing w:line="400" w:lineRule="exact"/>
        <w:jc w:val="left"/>
        <w:rPr>
          <w:rFonts w:hint="eastAsia" w:ascii="宋体" w:hAnsi="宋体" w:cs="宋体"/>
          <w:b/>
          <w:bCs/>
          <w:kern w:val="0"/>
          <w:sz w:val="24"/>
          <w:szCs w:val="24"/>
        </w:rPr>
      </w:pPr>
    </w:p>
    <w:p>
      <w:pPr>
        <w:spacing w:line="400" w:lineRule="exact"/>
        <w:jc w:val="left"/>
        <w:rPr>
          <w:rFonts w:hint="eastAsia" w:ascii="宋体" w:hAnsi="宋体" w:cs="宋体"/>
          <w:b/>
          <w:bCs/>
          <w:kern w:val="0"/>
          <w:sz w:val="24"/>
          <w:szCs w:val="24"/>
        </w:rPr>
      </w:pPr>
    </w:p>
    <w:p>
      <w:pPr>
        <w:spacing w:line="400" w:lineRule="exact"/>
        <w:jc w:val="left"/>
        <w:rPr>
          <w:rFonts w:hint="eastAsia" w:ascii="宋体" w:hAnsi="宋体" w:cs="宋体"/>
          <w:b/>
          <w:bCs/>
          <w:kern w:val="0"/>
          <w:sz w:val="24"/>
          <w:szCs w:val="24"/>
        </w:rPr>
      </w:pPr>
    </w:p>
    <w:p>
      <w:pPr>
        <w:spacing w:line="400" w:lineRule="exact"/>
        <w:jc w:val="left"/>
        <w:rPr>
          <w:rFonts w:hint="eastAsia" w:ascii="宋体" w:hAnsi="宋体" w:cs="宋体"/>
          <w:b/>
          <w:bCs/>
          <w:kern w:val="0"/>
          <w:sz w:val="24"/>
          <w:szCs w:val="24"/>
        </w:rPr>
      </w:pPr>
    </w:p>
    <w:p>
      <w:pPr>
        <w:spacing w:line="400" w:lineRule="exact"/>
        <w:jc w:val="left"/>
        <w:rPr>
          <w:rFonts w:hint="eastAsia" w:ascii="宋体" w:hAnsi="宋体" w:cs="宋体"/>
          <w:b/>
          <w:bCs/>
          <w:kern w:val="0"/>
          <w:sz w:val="24"/>
          <w:szCs w:val="24"/>
        </w:rPr>
      </w:pPr>
    </w:p>
    <w:p>
      <w:pPr>
        <w:spacing w:line="400" w:lineRule="exact"/>
        <w:jc w:val="left"/>
        <w:rPr>
          <w:rFonts w:hint="eastAsia" w:ascii="宋体" w:hAnsi="宋体" w:cs="宋体"/>
          <w:b/>
          <w:bCs/>
          <w:kern w:val="0"/>
          <w:sz w:val="24"/>
          <w:szCs w:val="24"/>
        </w:rPr>
      </w:pPr>
    </w:p>
    <w:p>
      <w:pPr>
        <w:spacing w:line="400" w:lineRule="exact"/>
        <w:jc w:val="left"/>
        <w:rPr>
          <w:rFonts w:hint="eastAsia" w:ascii="宋体" w:hAnsi="宋体" w:cs="宋体"/>
          <w:b/>
          <w:bCs/>
          <w:kern w:val="0"/>
          <w:sz w:val="24"/>
          <w:szCs w:val="24"/>
        </w:rPr>
      </w:pPr>
    </w:p>
    <w:p>
      <w:pPr>
        <w:spacing w:line="400" w:lineRule="exact"/>
        <w:jc w:val="left"/>
        <w:rPr>
          <w:rFonts w:hint="eastAsia" w:ascii="宋体" w:hAnsi="宋体" w:cs="宋体"/>
          <w:b/>
          <w:bCs/>
          <w:kern w:val="0"/>
          <w:sz w:val="24"/>
          <w:szCs w:val="24"/>
        </w:rPr>
      </w:pPr>
    </w:p>
    <w:p>
      <w:pPr>
        <w:spacing w:line="400" w:lineRule="exact"/>
        <w:jc w:val="left"/>
        <w:rPr>
          <w:rFonts w:hint="eastAsia" w:ascii="宋体" w:hAnsi="宋体" w:cs="宋体"/>
          <w:b/>
          <w:bCs/>
          <w:kern w:val="0"/>
          <w:sz w:val="24"/>
          <w:szCs w:val="24"/>
        </w:rPr>
      </w:pPr>
    </w:p>
    <w:p>
      <w:pPr>
        <w:spacing w:line="400" w:lineRule="exact"/>
        <w:jc w:val="left"/>
        <w:rPr>
          <w:rFonts w:hint="eastAsia" w:ascii="宋体" w:hAnsi="宋体" w:cs="宋体"/>
          <w:b/>
          <w:bCs/>
          <w:kern w:val="0"/>
          <w:sz w:val="24"/>
          <w:szCs w:val="24"/>
        </w:rPr>
      </w:pPr>
      <w:r>
        <w:rPr>
          <w:rFonts w:hint="eastAsia" w:ascii="宋体" w:hAnsi="宋体" w:cs="宋体"/>
          <w:b/>
          <w:bCs/>
          <w:kern w:val="0"/>
          <w:sz w:val="24"/>
          <w:szCs w:val="24"/>
        </w:rPr>
        <w:t>附件五：</w:t>
      </w:r>
    </w:p>
    <w:p>
      <w:pPr>
        <w:spacing w:before="240" w:line="500" w:lineRule="exact"/>
        <w:jc w:val="center"/>
        <w:rPr>
          <w:rFonts w:hint="eastAsia" w:ascii="宋体" w:hAnsi="宋体" w:cs="宋体"/>
          <w:sz w:val="36"/>
          <w:szCs w:val="36"/>
        </w:rPr>
      </w:pPr>
      <w:r>
        <w:rPr>
          <w:rFonts w:hint="eastAsia" w:ascii="宋体" w:hAnsi="宋体" w:cs="宋体"/>
          <w:sz w:val="36"/>
          <w:szCs w:val="36"/>
        </w:rPr>
        <w:t>公共资源交易投标信用承诺书</w:t>
      </w:r>
    </w:p>
    <w:p>
      <w:pPr>
        <w:spacing w:before="120" w:line="480" w:lineRule="exact"/>
        <w:ind w:firstLine="640" w:firstLineChars="200"/>
        <w:rPr>
          <w:rFonts w:hint="eastAsia" w:ascii="宋体" w:hAnsi="宋体" w:cs="宋体"/>
          <w:sz w:val="32"/>
          <w:szCs w:val="32"/>
        </w:rPr>
      </w:pPr>
      <w:r>
        <w:rPr>
          <w:rFonts w:hint="eastAsia" w:ascii="宋体" w:hAnsi="宋体" w:cs="宋体"/>
          <w:sz w:val="32"/>
          <w:szCs w:val="32"/>
        </w:rPr>
        <w:t>为营造公开、公平、公正的公共资源交易环境，树立诚信守法的投标人形象，本人代表本单位作出以下承诺：</w:t>
      </w:r>
    </w:p>
    <w:p>
      <w:pPr>
        <w:spacing w:line="480" w:lineRule="exact"/>
        <w:ind w:firstLine="640" w:firstLineChars="200"/>
        <w:rPr>
          <w:rFonts w:hint="eastAsia" w:ascii="宋体" w:hAnsi="宋体" w:cs="宋体"/>
          <w:sz w:val="32"/>
          <w:szCs w:val="32"/>
        </w:rPr>
      </w:pPr>
      <w:r>
        <w:rPr>
          <w:rFonts w:hint="eastAsia" w:ascii="宋体" w:hAnsi="宋体" w:cs="宋体"/>
          <w:sz w:val="32"/>
          <w:szCs w:val="32"/>
        </w:rPr>
        <w:t>一、本单位对所提交的单位基本信息、单位负责人、项目负责人、技术负责人、从业资质和资格、业绩、财务状况、信誉等所有资料，均合法、真实、准确、有效，无任何伪造、修改、虚假成分；</w:t>
      </w:r>
    </w:p>
    <w:p>
      <w:pPr>
        <w:spacing w:line="480" w:lineRule="exact"/>
        <w:ind w:firstLine="640" w:firstLineChars="200"/>
        <w:rPr>
          <w:rFonts w:hint="eastAsia" w:ascii="宋体" w:hAnsi="宋体" w:cs="宋体"/>
          <w:sz w:val="32"/>
          <w:szCs w:val="32"/>
        </w:rPr>
      </w:pPr>
      <w:r>
        <w:rPr>
          <w:rFonts w:hint="eastAsia" w:ascii="宋体" w:hAnsi="宋体" w:cs="宋体"/>
          <w:sz w:val="32"/>
          <w:szCs w:val="32"/>
        </w:rPr>
        <w:t>二、严格依照国家和省、市、县关于招标投标等方面的法律、法规、规章、规范性文件，参加公共资源交易招标投标活动；积极履行社会责任，促进廉政建设；</w:t>
      </w:r>
    </w:p>
    <w:p>
      <w:pPr>
        <w:spacing w:line="480" w:lineRule="exact"/>
        <w:ind w:firstLine="640" w:firstLineChars="200"/>
        <w:rPr>
          <w:rFonts w:hint="eastAsia" w:ascii="宋体" w:hAnsi="宋体" w:cs="宋体"/>
          <w:sz w:val="32"/>
          <w:szCs w:val="32"/>
        </w:rPr>
      </w:pPr>
      <w:r>
        <w:rPr>
          <w:rFonts w:hint="eastAsia" w:ascii="宋体" w:hAnsi="宋体" w:cs="宋体"/>
          <w:sz w:val="32"/>
          <w:szCs w:val="32"/>
        </w:rPr>
        <w:t>三、严格遵守即时信息公示规定，及时更新公共资源交易中心主体信息库中信息；</w:t>
      </w:r>
    </w:p>
    <w:p>
      <w:pPr>
        <w:spacing w:line="480" w:lineRule="exact"/>
        <w:ind w:firstLine="640" w:firstLineChars="200"/>
        <w:rPr>
          <w:rFonts w:hint="eastAsia" w:ascii="宋体" w:hAnsi="宋体" w:cs="宋体"/>
          <w:sz w:val="32"/>
          <w:szCs w:val="32"/>
        </w:rPr>
      </w:pPr>
      <w:r>
        <w:rPr>
          <w:rFonts w:hint="eastAsia" w:ascii="宋体" w:hAnsi="宋体" w:cs="宋体"/>
          <w:sz w:val="32"/>
          <w:szCs w:val="32"/>
        </w:rPr>
        <w:t>四、自我约束、自我管理，守合同、重信用，不参与围标串标、弄虚作假、骗取中标、干扰评标、违约毁约、恶意投诉等行为，主动维护公共资源交易招标投标的良好秩序；</w:t>
      </w:r>
    </w:p>
    <w:p>
      <w:pPr>
        <w:spacing w:line="480" w:lineRule="exact"/>
        <w:ind w:firstLine="640" w:firstLineChars="200"/>
        <w:rPr>
          <w:rFonts w:hint="eastAsia" w:ascii="宋体" w:hAnsi="宋体" w:cs="宋体"/>
          <w:sz w:val="32"/>
          <w:szCs w:val="32"/>
        </w:rPr>
      </w:pPr>
      <w:r>
        <w:rPr>
          <w:rFonts w:hint="eastAsia" w:ascii="宋体" w:hAnsi="宋体" w:cs="宋体"/>
          <w:sz w:val="32"/>
          <w:szCs w:val="32"/>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pPr>
        <w:spacing w:line="480" w:lineRule="exact"/>
        <w:ind w:firstLine="640" w:firstLineChars="200"/>
        <w:rPr>
          <w:rFonts w:hint="eastAsia" w:ascii="宋体" w:hAnsi="宋体" w:cs="宋体"/>
          <w:sz w:val="32"/>
          <w:szCs w:val="32"/>
        </w:rPr>
      </w:pPr>
      <w:r>
        <w:rPr>
          <w:rFonts w:hint="eastAsia" w:ascii="宋体" w:hAnsi="宋体" w:cs="宋体"/>
          <w:sz w:val="32"/>
          <w:szCs w:val="32"/>
        </w:rPr>
        <w:t>六、自觉接受政府部门、行业组织、社会公众、新闻舆论等监督；</w:t>
      </w:r>
    </w:p>
    <w:p>
      <w:pPr>
        <w:spacing w:line="480" w:lineRule="exact"/>
        <w:ind w:firstLine="640" w:firstLineChars="200"/>
        <w:rPr>
          <w:rFonts w:hint="eastAsia" w:ascii="宋体" w:hAnsi="宋体" w:cs="宋体"/>
          <w:sz w:val="32"/>
          <w:szCs w:val="32"/>
        </w:rPr>
      </w:pPr>
      <w:r>
        <w:rPr>
          <w:rFonts w:hint="eastAsia" w:ascii="宋体" w:hAnsi="宋体" w:cs="宋体"/>
          <w:sz w:val="32"/>
          <w:szCs w:val="32"/>
        </w:rPr>
        <w:t>七、上述承诺已向本单位员工作了宣传教育；</w:t>
      </w:r>
    </w:p>
    <w:p>
      <w:pPr>
        <w:spacing w:line="480" w:lineRule="exact"/>
        <w:ind w:firstLine="640" w:firstLineChars="200"/>
        <w:rPr>
          <w:rFonts w:hint="eastAsia" w:ascii="宋体" w:hAnsi="宋体" w:cs="宋体"/>
          <w:sz w:val="32"/>
          <w:szCs w:val="32"/>
        </w:rPr>
      </w:pPr>
      <w:r>
        <w:rPr>
          <w:rFonts w:hint="eastAsia" w:ascii="宋体" w:hAnsi="宋体" w:cs="宋体"/>
          <w:sz w:val="32"/>
          <w:szCs w:val="32"/>
        </w:rPr>
        <w:t>本单位同意将以上承诺事项上网公示。</w:t>
      </w:r>
    </w:p>
    <w:p>
      <w:pPr>
        <w:spacing w:line="480" w:lineRule="exact"/>
        <w:ind w:firstLine="640" w:firstLineChars="200"/>
        <w:rPr>
          <w:rFonts w:hint="eastAsia" w:ascii="宋体" w:hAnsi="宋体" w:cs="宋体"/>
          <w:sz w:val="32"/>
          <w:szCs w:val="32"/>
        </w:rPr>
      </w:pPr>
    </w:p>
    <w:p>
      <w:pPr>
        <w:spacing w:line="480" w:lineRule="exact"/>
        <w:ind w:firstLine="640" w:firstLineChars="200"/>
        <w:rPr>
          <w:rFonts w:hint="eastAsia" w:ascii="宋体" w:hAnsi="宋体" w:cs="宋体"/>
          <w:sz w:val="32"/>
          <w:szCs w:val="32"/>
        </w:rPr>
      </w:pPr>
      <w:r>
        <w:rPr>
          <w:rFonts w:hint="eastAsia" w:ascii="宋体" w:hAnsi="宋体" w:cs="宋体"/>
          <w:sz w:val="32"/>
          <w:szCs w:val="32"/>
        </w:rPr>
        <w:t>投标人（盖章）          法定代表人</w:t>
      </w:r>
      <w:r>
        <w:rPr>
          <w:rFonts w:hint="eastAsia" w:ascii="宋体" w:hAnsi="宋体" w:cs="宋体"/>
          <w:sz w:val="32"/>
          <w:szCs w:val="32"/>
          <w:lang w:eastAsia="zh-CN"/>
        </w:rPr>
        <w:t>（负责人）</w:t>
      </w:r>
      <w:r>
        <w:rPr>
          <w:rFonts w:hint="eastAsia" w:ascii="宋体" w:hAnsi="宋体" w:cs="宋体"/>
          <w:sz w:val="32"/>
          <w:szCs w:val="32"/>
        </w:rPr>
        <w:t>签名或盖章：</w:t>
      </w:r>
    </w:p>
    <w:p>
      <w:pPr>
        <w:jc w:val="left"/>
        <w:rPr>
          <w:rFonts w:hint="eastAsia" w:ascii="宋体" w:hAnsi="宋体" w:cs="宋体"/>
        </w:rPr>
      </w:pPr>
      <w:r>
        <w:rPr>
          <w:rFonts w:hint="eastAsia" w:ascii="宋体" w:hAnsi="宋体" w:cs="宋体"/>
          <w:sz w:val="32"/>
          <w:szCs w:val="32"/>
        </w:rPr>
        <w:t>                       时间：  年  月  日</w:t>
      </w:r>
    </w:p>
    <w:p>
      <w:pPr>
        <w:pStyle w:val="21"/>
        <w:spacing w:line="225" w:lineRule="atLeast"/>
        <w:jc w:val="both"/>
        <w:rPr>
          <w:rFonts w:hint="eastAsia"/>
          <w:b/>
          <w:bCs/>
        </w:rPr>
      </w:pPr>
    </w:p>
    <w:p>
      <w:pPr>
        <w:pStyle w:val="21"/>
        <w:spacing w:line="225" w:lineRule="atLeast"/>
        <w:jc w:val="both"/>
        <w:rPr>
          <w:rFonts w:hint="eastAsia"/>
          <w:b/>
          <w:bCs/>
        </w:rPr>
      </w:pPr>
    </w:p>
    <w:p>
      <w:pPr>
        <w:spacing w:line="400" w:lineRule="exact"/>
        <w:jc w:val="left"/>
      </w:pPr>
      <w:r>
        <w:rPr>
          <w:rFonts w:hint="eastAsia" w:ascii="宋体" w:hAnsi="宋体" w:cs="宋体"/>
          <w:b/>
          <w:bCs/>
          <w:kern w:val="0"/>
          <w:sz w:val="24"/>
          <w:szCs w:val="24"/>
        </w:rPr>
        <w:t>附件六：</w:t>
      </w:r>
    </w:p>
    <w:p>
      <w:pPr>
        <w:pStyle w:val="22"/>
        <w:rPr>
          <w:color w:val="000000"/>
        </w:rPr>
      </w:pPr>
      <w:bookmarkStart w:id="12" w:name="_Toc114815939"/>
      <w:bookmarkStart w:id="13" w:name="_Toc165036464"/>
      <w:r>
        <w:rPr>
          <w:rFonts w:hint="eastAsia" w:ascii="宋体" w:hAnsi="宋体" w:cs="宋体"/>
          <w:color w:val="000000"/>
          <w:kern w:val="1"/>
        </w:rPr>
        <w:t>投标人符合《政府采购法》第二十二条规定条件的声明函</w:t>
      </w:r>
      <w:bookmarkEnd w:id="12"/>
      <w:bookmarkEnd w:id="13"/>
    </w:p>
    <w:p>
      <w:pPr>
        <w:spacing w:line="520" w:lineRule="exact"/>
        <w:ind w:firstLine="440" w:firstLineChars="200"/>
        <w:rPr>
          <w:rFonts w:ascii="宋体" w:hAnsi="宋体"/>
          <w:b/>
          <w:bCs/>
          <w:color w:val="000000"/>
          <w:sz w:val="22"/>
          <w:szCs w:val="22"/>
        </w:rPr>
      </w:pPr>
      <w:r>
        <w:rPr>
          <w:rFonts w:hint="eastAsia" w:ascii="宋体" w:hAnsi="宋体"/>
          <w:bCs/>
          <w:color w:val="000000"/>
          <w:sz w:val="22"/>
          <w:szCs w:val="22"/>
        </w:rPr>
        <w:t>我单位参加</w:t>
      </w:r>
      <w:r>
        <w:rPr>
          <w:rFonts w:hint="eastAsia" w:ascii="宋体" w:hAnsi="宋体"/>
          <w:bCs/>
          <w:color w:val="000000"/>
          <w:sz w:val="22"/>
          <w:u w:val="single"/>
        </w:rPr>
        <w:t>________________ _</w:t>
      </w:r>
      <w:r>
        <w:rPr>
          <w:rFonts w:hint="eastAsia" w:ascii="宋体" w:hAnsi="宋体"/>
          <w:bCs/>
          <w:color w:val="000000"/>
          <w:sz w:val="22"/>
        </w:rPr>
        <w:t>（项目名称）投标活动，针对《中华人民共和国政府采购法》第二十二条规定做出如下声明：</w:t>
      </w:r>
    </w:p>
    <w:p>
      <w:pPr>
        <w:spacing w:line="520" w:lineRule="exact"/>
        <w:ind w:firstLine="482"/>
        <w:rPr>
          <w:rFonts w:ascii="宋体" w:hAnsi="宋体"/>
          <w:color w:val="000000"/>
          <w:sz w:val="22"/>
          <w:szCs w:val="22"/>
        </w:rPr>
      </w:pPr>
      <w:r>
        <w:rPr>
          <w:rFonts w:hint="eastAsia" w:ascii="宋体" w:hAnsi="宋体"/>
          <w:bCs/>
          <w:color w:val="000000"/>
          <w:sz w:val="22"/>
        </w:rPr>
        <w:t>1.我单位具有独立承担民事责任的能力；</w:t>
      </w:r>
    </w:p>
    <w:p>
      <w:pPr>
        <w:spacing w:line="520" w:lineRule="exact"/>
        <w:ind w:firstLine="482"/>
        <w:rPr>
          <w:rFonts w:ascii="宋体" w:hAnsi="宋体"/>
          <w:color w:val="000000"/>
          <w:sz w:val="22"/>
          <w:szCs w:val="22"/>
        </w:rPr>
      </w:pPr>
      <w:r>
        <w:rPr>
          <w:rFonts w:hint="eastAsia" w:ascii="宋体" w:hAnsi="宋体"/>
          <w:color w:val="000000"/>
          <w:sz w:val="22"/>
          <w:szCs w:val="22"/>
        </w:rPr>
        <w:t>2.我单位具有良好的商业信誉和健全的财务会计制度；</w:t>
      </w:r>
    </w:p>
    <w:p>
      <w:pPr>
        <w:spacing w:line="520" w:lineRule="exact"/>
        <w:ind w:firstLine="482"/>
        <w:rPr>
          <w:rFonts w:ascii="宋体" w:hAnsi="宋体"/>
          <w:color w:val="000000"/>
          <w:sz w:val="22"/>
          <w:szCs w:val="22"/>
        </w:rPr>
      </w:pPr>
      <w:r>
        <w:rPr>
          <w:rFonts w:hint="eastAsia" w:ascii="宋体" w:hAnsi="宋体"/>
          <w:color w:val="000000"/>
          <w:sz w:val="22"/>
          <w:szCs w:val="22"/>
        </w:rPr>
        <w:t>3.我单位具有履行合同所必需的设备和专业技术能力；</w:t>
      </w:r>
    </w:p>
    <w:p>
      <w:pPr>
        <w:spacing w:line="520" w:lineRule="exact"/>
        <w:ind w:firstLine="482"/>
        <w:rPr>
          <w:rFonts w:ascii="宋体" w:hAnsi="宋体"/>
          <w:color w:val="000000"/>
          <w:sz w:val="22"/>
          <w:szCs w:val="22"/>
        </w:rPr>
      </w:pPr>
      <w:r>
        <w:rPr>
          <w:rFonts w:hint="eastAsia" w:ascii="宋体" w:hAnsi="宋体"/>
          <w:color w:val="000000"/>
          <w:sz w:val="22"/>
          <w:szCs w:val="22"/>
        </w:rPr>
        <w:t>4.我单位有依法缴纳税收和社会保障资金的良好记录；</w:t>
      </w:r>
    </w:p>
    <w:p>
      <w:pPr>
        <w:spacing w:line="520" w:lineRule="exact"/>
        <w:ind w:firstLine="482"/>
        <w:rPr>
          <w:rFonts w:ascii="宋体" w:hAnsi="宋体"/>
          <w:color w:val="000000"/>
          <w:sz w:val="22"/>
          <w:szCs w:val="22"/>
        </w:rPr>
      </w:pPr>
      <w:r>
        <w:rPr>
          <w:rFonts w:hint="eastAsia" w:ascii="宋体" w:hAnsi="宋体"/>
          <w:color w:val="000000"/>
          <w:sz w:val="22"/>
          <w:szCs w:val="22"/>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宋体" w:hAnsi="宋体"/>
          <w:color w:val="000000"/>
          <w:sz w:val="22"/>
          <w:szCs w:val="22"/>
        </w:rPr>
      </w:pPr>
      <w:r>
        <w:rPr>
          <w:rFonts w:hint="eastAsia" w:ascii="宋体" w:hAnsi="宋体"/>
          <w:color w:val="000000"/>
          <w:sz w:val="22"/>
          <w:szCs w:val="22"/>
        </w:rPr>
        <w:t>6.我单位满足法律、行政法规规定的其他条件。</w:t>
      </w:r>
    </w:p>
    <w:p>
      <w:pPr>
        <w:spacing w:line="500" w:lineRule="exact"/>
        <w:ind w:firstLine="482"/>
        <w:rPr>
          <w:rFonts w:ascii="宋体" w:hAnsi="宋体"/>
          <w:color w:val="000000"/>
          <w:sz w:val="22"/>
          <w:szCs w:val="22"/>
        </w:rPr>
      </w:pPr>
    </w:p>
    <w:p>
      <w:pPr>
        <w:spacing w:line="500" w:lineRule="exact"/>
        <w:rPr>
          <w:rFonts w:ascii="宋体" w:hAnsi="宋体"/>
          <w:color w:val="000000"/>
          <w:sz w:val="22"/>
          <w:szCs w:val="22"/>
        </w:rPr>
      </w:pPr>
    </w:p>
    <w:p>
      <w:pPr>
        <w:spacing w:line="500" w:lineRule="exact"/>
        <w:rPr>
          <w:rFonts w:ascii="宋体" w:hAnsi="宋体"/>
          <w:bCs/>
          <w:color w:val="000000"/>
          <w:sz w:val="22"/>
        </w:rPr>
      </w:pPr>
    </w:p>
    <w:p>
      <w:pPr>
        <w:spacing w:line="500" w:lineRule="exact"/>
        <w:rPr>
          <w:rFonts w:ascii="宋体" w:hAnsi="宋体"/>
          <w:bCs/>
          <w:color w:val="000000"/>
          <w:sz w:val="22"/>
        </w:rPr>
      </w:pPr>
    </w:p>
    <w:p>
      <w:pPr>
        <w:spacing w:line="500" w:lineRule="exact"/>
        <w:rPr>
          <w:rFonts w:ascii="宋体" w:hAnsi="宋体"/>
          <w:bCs/>
          <w:color w:val="000000"/>
          <w:sz w:val="22"/>
        </w:rPr>
      </w:pPr>
    </w:p>
    <w:p>
      <w:pPr>
        <w:spacing w:line="460" w:lineRule="exact"/>
        <w:jc w:val="center"/>
        <w:rPr>
          <w:rFonts w:ascii="宋体" w:hAnsi="宋体"/>
          <w:bCs/>
          <w:color w:val="000000"/>
          <w:sz w:val="22"/>
        </w:rPr>
      </w:pPr>
      <w:r>
        <w:rPr>
          <w:rFonts w:hint="eastAsia" w:ascii="宋体" w:hAnsi="宋体"/>
          <w:bCs/>
          <w:color w:val="000000"/>
          <w:sz w:val="22"/>
        </w:rPr>
        <w:t xml:space="preserve">                                             承诺人名称（盖章）：</w:t>
      </w:r>
    </w:p>
    <w:p>
      <w:pPr>
        <w:spacing w:line="460" w:lineRule="exact"/>
        <w:jc w:val="right"/>
        <w:rPr>
          <w:rFonts w:ascii="宋体" w:hAnsi="宋体"/>
          <w:bCs/>
          <w:color w:val="000000"/>
          <w:sz w:val="22"/>
        </w:rPr>
      </w:pPr>
    </w:p>
    <w:p>
      <w:pPr>
        <w:spacing w:before="156" w:beforeLines="50" w:after="312" w:afterLines="100"/>
        <w:jc w:val="center"/>
        <w:rPr>
          <w:rFonts w:hint="eastAsia" w:ascii="宋体" w:hAnsi="宋体"/>
          <w:bCs/>
          <w:color w:val="000000"/>
          <w:sz w:val="22"/>
        </w:rPr>
      </w:pPr>
      <w:r>
        <w:rPr>
          <w:rFonts w:hint="eastAsia" w:ascii="宋体" w:hAnsi="宋体"/>
          <w:bCs/>
          <w:color w:val="000000"/>
          <w:sz w:val="22"/>
        </w:rPr>
        <w:t xml:space="preserve">                                 日期： </w:t>
      </w:r>
      <w:r>
        <w:rPr>
          <w:rFonts w:ascii="宋体" w:hAnsi="宋体"/>
          <w:bCs/>
          <w:color w:val="000000"/>
          <w:sz w:val="22"/>
        </w:rPr>
        <w:t xml:space="preserve">  </w:t>
      </w:r>
      <w:r>
        <w:rPr>
          <w:rFonts w:hint="eastAsia" w:ascii="宋体" w:hAnsi="宋体"/>
          <w:bCs/>
          <w:color w:val="000000"/>
          <w:sz w:val="22"/>
        </w:rPr>
        <w:t xml:space="preserve">年 </w:t>
      </w:r>
      <w:r>
        <w:rPr>
          <w:rFonts w:ascii="宋体" w:hAnsi="宋体"/>
          <w:bCs/>
          <w:color w:val="000000"/>
          <w:sz w:val="22"/>
        </w:rPr>
        <w:t xml:space="preserve">  </w:t>
      </w:r>
      <w:r>
        <w:rPr>
          <w:rFonts w:hint="eastAsia" w:ascii="宋体" w:hAnsi="宋体"/>
          <w:bCs/>
          <w:color w:val="000000"/>
          <w:sz w:val="22"/>
        </w:rPr>
        <w:t xml:space="preserve">月 </w:t>
      </w:r>
      <w:r>
        <w:rPr>
          <w:rFonts w:ascii="宋体" w:hAnsi="宋体"/>
          <w:bCs/>
          <w:color w:val="000000"/>
          <w:sz w:val="22"/>
        </w:rPr>
        <w:t xml:space="preserve">  </w:t>
      </w:r>
      <w:r>
        <w:rPr>
          <w:rFonts w:hint="eastAsia" w:ascii="宋体" w:hAnsi="宋体"/>
          <w:bCs/>
          <w:color w:val="000000"/>
          <w:sz w:val="22"/>
        </w:rPr>
        <w:t>日</w:t>
      </w:r>
    </w:p>
    <w:p>
      <w:pPr>
        <w:spacing w:before="156" w:beforeLines="50" w:after="312" w:afterLines="100"/>
        <w:jc w:val="center"/>
        <w:rPr>
          <w:rFonts w:hint="eastAsia" w:ascii="宋体" w:hAnsi="宋体"/>
          <w:bCs/>
          <w:color w:val="000000"/>
          <w:sz w:val="22"/>
        </w:rPr>
      </w:pPr>
    </w:p>
    <w:p>
      <w:pPr>
        <w:spacing w:before="156" w:beforeLines="50" w:after="312" w:afterLines="100"/>
        <w:jc w:val="center"/>
        <w:rPr>
          <w:rFonts w:hint="eastAsia" w:ascii="宋体" w:hAnsi="宋体"/>
          <w:bCs/>
          <w:color w:val="000000"/>
          <w:sz w:val="22"/>
        </w:rPr>
      </w:pPr>
    </w:p>
    <w:p>
      <w:pPr>
        <w:spacing w:before="156" w:beforeLines="50" w:after="312" w:afterLines="100"/>
        <w:jc w:val="center"/>
        <w:rPr>
          <w:rFonts w:hint="eastAsia" w:ascii="宋体" w:hAnsi="宋体"/>
          <w:bCs/>
          <w:color w:val="000000"/>
          <w:sz w:val="22"/>
        </w:rPr>
      </w:pPr>
    </w:p>
    <w:p>
      <w:pPr>
        <w:spacing w:before="156" w:beforeLines="50" w:after="312" w:afterLines="100"/>
        <w:jc w:val="center"/>
        <w:rPr>
          <w:rFonts w:hint="eastAsia" w:ascii="宋体" w:hAnsi="宋体"/>
          <w:bCs/>
          <w:color w:val="000000"/>
          <w:sz w:val="22"/>
        </w:rPr>
      </w:pPr>
    </w:p>
    <w:p>
      <w:pPr>
        <w:spacing w:before="156" w:beforeLines="50" w:after="312" w:afterLines="100"/>
        <w:jc w:val="both"/>
        <w:rPr>
          <w:rFonts w:hint="eastAsia" w:ascii="宋体" w:hAnsi="宋体"/>
          <w:b/>
          <w:bCs/>
          <w:kern w:val="0"/>
          <w:sz w:val="28"/>
          <w:szCs w:val="28"/>
        </w:rPr>
      </w:pPr>
      <w:r>
        <w:rPr>
          <w:rFonts w:hint="eastAsia" w:ascii="宋体" w:hAnsi="宋体" w:cs="宋体"/>
          <w:b/>
          <w:bCs/>
          <w:kern w:val="0"/>
          <w:sz w:val="24"/>
          <w:szCs w:val="24"/>
        </w:rPr>
        <w:t>附件</w:t>
      </w:r>
      <w:r>
        <w:rPr>
          <w:rFonts w:hint="eastAsia" w:ascii="宋体" w:hAnsi="宋体" w:cs="宋体"/>
          <w:b/>
          <w:bCs/>
          <w:kern w:val="0"/>
          <w:sz w:val="24"/>
          <w:szCs w:val="24"/>
          <w:lang w:eastAsia="zh-CN"/>
        </w:rPr>
        <w:t>七</w:t>
      </w:r>
      <w:r>
        <w:rPr>
          <w:rFonts w:hint="eastAsia" w:ascii="宋体" w:hAnsi="宋体" w:cs="宋体"/>
          <w:b/>
          <w:bCs/>
          <w:kern w:val="0"/>
          <w:sz w:val="24"/>
          <w:szCs w:val="24"/>
        </w:rPr>
        <w:t>：</w:t>
      </w:r>
    </w:p>
    <w:p>
      <w:pPr>
        <w:spacing w:before="156" w:beforeLines="50" w:after="312" w:afterLines="100"/>
        <w:jc w:val="center"/>
        <w:rPr>
          <w:rFonts w:hint="eastAsia" w:ascii="宋体" w:hAnsi="宋体"/>
          <w:b/>
          <w:bCs/>
          <w:kern w:val="0"/>
          <w:sz w:val="28"/>
          <w:szCs w:val="28"/>
        </w:rPr>
      </w:pPr>
      <w:r>
        <w:rPr>
          <w:rFonts w:hint="eastAsia" w:ascii="宋体" w:hAnsi="宋体"/>
          <w:b/>
          <w:bCs/>
          <w:kern w:val="0"/>
          <w:sz w:val="28"/>
          <w:szCs w:val="28"/>
        </w:rPr>
        <w:t>承诺书</w:t>
      </w:r>
    </w:p>
    <w:p>
      <w:pPr>
        <w:spacing w:line="520" w:lineRule="exact"/>
        <w:ind w:firstLine="723" w:firstLineChars="300"/>
        <w:rPr>
          <w:rFonts w:hint="eastAsia" w:ascii="宋体" w:hAnsi="宋体" w:cs="宋体"/>
          <w:sz w:val="24"/>
          <w:szCs w:val="24"/>
        </w:rPr>
      </w:pPr>
      <w:r>
        <w:rPr>
          <w:rFonts w:hint="eastAsia" w:ascii="宋体" w:hAnsi="宋体" w:cs="宋体"/>
          <w:b/>
          <w:bCs/>
          <w:sz w:val="24"/>
          <w:szCs w:val="24"/>
          <w:u w:val="single"/>
        </w:rPr>
        <w:t xml:space="preserve"> </w:t>
      </w:r>
      <w:r>
        <w:rPr>
          <w:rFonts w:ascii="宋体" w:hAnsi="宋体" w:cs="宋体"/>
          <w:b/>
          <w:bCs/>
          <w:sz w:val="24"/>
          <w:szCs w:val="24"/>
          <w:u w:val="single"/>
        </w:rPr>
        <w:t xml:space="preserve">             </w:t>
      </w:r>
      <w:r>
        <w:rPr>
          <w:rFonts w:hint="eastAsia" w:ascii="宋体" w:hAnsi="宋体" w:cs="宋体"/>
          <w:sz w:val="24"/>
          <w:szCs w:val="24"/>
        </w:rPr>
        <w:t>:（招标人）</w:t>
      </w:r>
    </w:p>
    <w:p>
      <w:pPr>
        <w:spacing w:line="520" w:lineRule="exact"/>
        <w:ind w:firstLine="600" w:firstLineChars="250"/>
        <w:rPr>
          <w:rFonts w:hint="eastAsia" w:ascii="宋体" w:hAnsi="宋体" w:cs="宋体"/>
          <w:b/>
          <w:bCs/>
          <w:sz w:val="24"/>
          <w:szCs w:val="24"/>
          <w:u w:val="single"/>
        </w:rPr>
      </w:pPr>
      <w:r>
        <w:rPr>
          <w:rFonts w:hint="eastAsia" w:ascii="宋体" w:hAnsi="宋体" w:cs="宋体"/>
          <w:sz w:val="24"/>
          <w:szCs w:val="24"/>
        </w:rPr>
        <w:t>我单位</w:t>
      </w:r>
      <w:r>
        <w:rPr>
          <w:rFonts w:hint="eastAsia" w:ascii="宋体" w:hAnsi="宋体" w:cs="宋体"/>
          <w:b/>
          <w:bCs/>
          <w:sz w:val="24"/>
          <w:szCs w:val="24"/>
        </w:rPr>
        <w:t>做如下承诺：</w:t>
      </w:r>
    </w:p>
    <w:p>
      <w:pPr>
        <w:spacing w:line="520" w:lineRule="exact"/>
        <w:ind w:firstLine="600" w:firstLineChars="25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、无论我方是否进行现场勘查，均视为我方已熟悉项目相关工作、施工现场、环境、现场周围交通道路等所有情况；</w:t>
      </w:r>
    </w:p>
    <w:p>
      <w:pPr>
        <w:spacing w:line="520" w:lineRule="exact"/>
        <w:ind w:firstLine="600" w:firstLineChars="25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、招标人不组织现场勘查，我方自行承担本次现场勘查的所有费用和勘查现场的相关责任及风险；</w:t>
      </w:r>
    </w:p>
    <w:p>
      <w:pPr>
        <w:spacing w:line="520" w:lineRule="exact"/>
        <w:ind w:firstLine="600" w:firstLineChars="250"/>
        <w:rPr>
          <w:rFonts w:hint="eastAsia" w:ascii="宋体" w:hAnsi="宋体" w:cs="宋体"/>
          <w:sz w:val="24"/>
          <w:szCs w:val="24"/>
        </w:rPr>
      </w:pPr>
      <w:r>
        <w:rPr>
          <w:rFonts w:hint="eastAsia" w:ascii="宋体" w:hAnsi="宋体" w:cs="宋体"/>
          <w:sz w:val="24"/>
          <w:szCs w:val="24"/>
        </w:rPr>
        <w:t>3、我方承诺在任何情况下均不以不了解现场情况为由，提出任何形式增加中标价的要求。</w:t>
      </w:r>
    </w:p>
    <w:p>
      <w:pPr>
        <w:spacing w:line="520" w:lineRule="exact"/>
        <w:ind w:firstLine="600" w:firstLineChars="250"/>
        <w:rPr>
          <w:rFonts w:hint="eastAsia" w:ascii="宋体" w:hAnsi="宋体" w:cs="宋体"/>
          <w:sz w:val="24"/>
          <w:szCs w:val="24"/>
        </w:rPr>
      </w:pPr>
    </w:p>
    <w:p>
      <w:pPr>
        <w:spacing w:line="520" w:lineRule="exact"/>
        <w:ind w:firstLine="602" w:firstLineChars="250"/>
        <w:rPr>
          <w:rFonts w:hint="eastAsia" w:ascii="宋体" w:hAnsi="宋体" w:cs="宋体"/>
          <w:b/>
          <w:sz w:val="24"/>
          <w:szCs w:val="24"/>
          <w:u w:val="single"/>
        </w:rPr>
      </w:pPr>
    </w:p>
    <w:p>
      <w:pPr>
        <w:spacing w:line="520" w:lineRule="exact"/>
        <w:ind w:firstLine="600" w:firstLineChars="250"/>
        <w:rPr>
          <w:rFonts w:hint="eastAsia" w:ascii="宋体" w:hAnsi="宋体" w:cs="宋体"/>
          <w:sz w:val="24"/>
          <w:szCs w:val="24"/>
        </w:rPr>
      </w:pPr>
    </w:p>
    <w:p>
      <w:pPr>
        <w:spacing w:line="520" w:lineRule="exact"/>
        <w:ind w:firstLine="600" w:firstLineChars="250"/>
        <w:rPr>
          <w:rFonts w:hint="eastAsia" w:ascii="宋体" w:hAnsi="宋体" w:cs="宋体"/>
          <w:sz w:val="24"/>
          <w:szCs w:val="24"/>
        </w:rPr>
      </w:pPr>
    </w:p>
    <w:p>
      <w:pPr>
        <w:adjustRightInd w:val="0"/>
        <w:spacing w:line="480" w:lineRule="exact"/>
        <w:textAlignment w:val="baseline"/>
        <w:rPr>
          <w:rFonts w:hint="eastAsia" w:ascii="宋体" w:hAnsi="宋体" w:cs="宋体"/>
          <w:sz w:val="24"/>
          <w:szCs w:val="24"/>
          <w:u w:val="single"/>
        </w:rPr>
      </w:pPr>
      <w:r>
        <w:rPr>
          <w:rFonts w:hint="eastAsia" w:ascii="宋体" w:hAnsi="宋体" w:cs="宋体"/>
          <w:sz w:val="24"/>
          <w:szCs w:val="24"/>
        </w:rPr>
        <w:t>投   标   人(加盖公章)：</w:t>
      </w:r>
      <w:r>
        <w:rPr>
          <w:rFonts w:hint="eastAsia" w:ascii="宋体" w:hAnsi="宋体" w:cs="宋体"/>
          <w:sz w:val="24"/>
          <w:szCs w:val="24"/>
          <w:u w:val="single"/>
        </w:rPr>
        <w:t xml:space="preserve">                                   </w:t>
      </w:r>
    </w:p>
    <w:p>
      <w:pPr>
        <w:adjustRightInd w:val="0"/>
        <w:spacing w:line="480" w:lineRule="exact"/>
        <w:textAlignment w:val="baseline"/>
        <w:rPr>
          <w:rFonts w:hint="eastAsia" w:ascii="宋体" w:hAnsi="宋体" w:cs="宋体"/>
          <w:sz w:val="24"/>
          <w:szCs w:val="24"/>
        </w:rPr>
      </w:pPr>
    </w:p>
    <w:p>
      <w:pPr>
        <w:adjustRightInd w:val="0"/>
        <w:spacing w:line="480" w:lineRule="exact"/>
        <w:textAlignment w:val="baseline"/>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eastAsia="zh-CN"/>
        </w:rPr>
        <w:t>或负责人</w:t>
      </w:r>
      <w:r>
        <w:rPr>
          <w:rFonts w:hint="eastAsia" w:ascii="宋体" w:hAnsi="宋体" w:cs="宋体"/>
          <w:sz w:val="24"/>
          <w:szCs w:val="24"/>
        </w:rPr>
        <w:t>(签字或盖章)：</w:t>
      </w:r>
      <w:r>
        <w:rPr>
          <w:rFonts w:hint="eastAsia" w:ascii="宋体" w:hAnsi="宋体" w:cs="宋体"/>
          <w:sz w:val="24"/>
          <w:szCs w:val="24"/>
          <w:u w:val="single"/>
        </w:rPr>
        <w:t xml:space="preserve">                                   </w:t>
      </w:r>
      <w:r>
        <w:rPr>
          <w:rFonts w:hint="eastAsia" w:ascii="宋体" w:hAnsi="宋体" w:cs="宋体"/>
          <w:sz w:val="24"/>
          <w:szCs w:val="24"/>
        </w:rPr>
        <w:t xml:space="preserve">      </w:t>
      </w:r>
    </w:p>
    <w:p>
      <w:pPr>
        <w:adjustRightInd w:val="0"/>
        <w:spacing w:line="480" w:lineRule="exact"/>
        <w:textAlignment w:val="baseline"/>
        <w:rPr>
          <w:rFonts w:hint="eastAsia" w:ascii="宋体" w:hAnsi="宋体" w:cs="宋体"/>
          <w:sz w:val="24"/>
          <w:szCs w:val="24"/>
        </w:rPr>
      </w:pPr>
    </w:p>
    <w:p>
      <w:pPr>
        <w:adjustRightInd w:val="0"/>
        <w:spacing w:line="480" w:lineRule="exact"/>
        <w:jc w:val="right"/>
        <w:textAlignment w:val="baseline"/>
        <w:rPr>
          <w:rFonts w:hint="eastAsia" w:ascii="宋体" w:hAnsi="宋体" w:cs="宋体"/>
          <w:sz w:val="24"/>
          <w:szCs w:val="24"/>
        </w:rPr>
      </w:pPr>
    </w:p>
    <w:p>
      <w:pPr>
        <w:adjustRightInd w:val="0"/>
        <w:spacing w:line="480" w:lineRule="exact"/>
        <w:jc w:val="right"/>
        <w:textAlignment w:val="baseline"/>
        <w:rPr>
          <w:rFonts w:hint="eastAsia" w:ascii="宋体" w:hAnsi="宋体" w:cs="宋体"/>
          <w:sz w:val="24"/>
          <w:szCs w:val="24"/>
        </w:rPr>
      </w:pPr>
    </w:p>
    <w:p>
      <w:pPr>
        <w:ind w:firstLine="3120" w:firstLineChars="1300"/>
        <w:rPr>
          <w:rFonts w:hint="eastAsia" w:ascii="宋体" w:hAnsi="宋体" w:cs="宋体"/>
          <w:sz w:val="24"/>
          <w:szCs w:val="24"/>
        </w:rPr>
      </w:pPr>
      <w:r>
        <w:rPr>
          <w:rFonts w:hint="eastAsia" w:ascii="宋体" w:hAnsi="宋体" w:cs="宋体"/>
          <w:sz w:val="24"/>
          <w:szCs w:val="24"/>
        </w:rPr>
        <w:t xml:space="preserve">   年    月    日 </w:t>
      </w:r>
    </w:p>
    <w:p>
      <w:pPr>
        <w:widowControl/>
        <w:spacing w:before="100" w:beforeAutospacing="1" w:after="100" w:afterAutospacing="1" w:line="225" w:lineRule="atLeast"/>
        <w:jc w:val="left"/>
      </w:pPr>
    </w:p>
    <w:p>
      <w:pPr>
        <w:pStyle w:val="9"/>
        <w:rPr>
          <w:rFonts w:hint="eastAsia" w:ascii="宋体" w:hAnsi="宋体" w:cs="宋体"/>
        </w:rPr>
      </w:pPr>
      <w:r>
        <w:rPr>
          <w:b/>
          <w:bCs/>
          <w:sz w:val="30"/>
          <w:szCs w:val="30"/>
        </w:rPr>
        <w:br w:type="page"/>
      </w:r>
    </w:p>
    <w:p>
      <w:pPr>
        <w:pStyle w:val="10"/>
        <w:rPr>
          <w:rFonts w:hint="eastAsia" w:hAnsi="宋体"/>
          <w:color w:val="auto"/>
        </w:rPr>
      </w:pPr>
    </w:p>
    <w:p>
      <w:pPr>
        <w:pStyle w:val="22"/>
        <w:ind w:firstLine="3855" w:firstLineChars="1200"/>
        <w:jc w:val="both"/>
        <w:rPr>
          <w:rFonts w:hint="eastAsia"/>
        </w:rPr>
      </w:pPr>
      <w:bookmarkStart w:id="14" w:name="_Toc173425494"/>
      <w:r>
        <w:rPr>
          <w:rFonts w:hint="eastAsia"/>
        </w:rPr>
        <w:t>第五章 合同</w:t>
      </w:r>
      <w:bookmarkEnd w:id="14"/>
    </w:p>
    <w:p>
      <w:pPr>
        <w:jc w:val="center"/>
        <w:rPr>
          <w:rFonts w:hint="eastAsia" w:ascii="宋体" w:hAnsi="宋体" w:eastAsia="宋体" w:cs="宋体"/>
          <w:sz w:val="36"/>
          <w:szCs w:val="36"/>
          <w:lang w:eastAsia="zh-CN"/>
        </w:rPr>
      </w:pPr>
      <w:bookmarkStart w:id="15" w:name="OLE_LINK2"/>
      <w:bookmarkStart w:id="16" w:name="_Hlk169268180"/>
      <w:r>
        <w:rPr>
          <w:rFonts w:hint="eastAsia" w:ascii="宋体" w:hAnsi="宋体" w:eastAsia="宋体" w:cs="宋体"/>
          <w:sz w:val="36"/>
          <w:szCs w:val="36"/>
          <w:lang w:eastAsia="zh-CN"/>
        </w:rPr>
        <w:t>如东县2023、2024年度宜居宜业和美乡村道路质量检测项目</w:t>
      </w:r>
      <w:bookmarkEnd w:id="15"/>
      <w:r>
        <w:rPr>
          <w:rFonts w:hint="eastAsia" w:ascii="宋体" w:hAnsi="宋体" w:eastAsia="宋体" w:cs="宋体"/>
          <w:sz w:val="36"/>
          <w:szCs w:val="36"/>
          <w:lang w:eastAsia="zh-CN"/>
        </w:rPr>
        <w:t>（供需）合同（服务类）</w:t>
      </w:r>
    </w:p>
    <w:p>
      <w:pPr>
        <w:autoSpaceDE w:val="0"/>
        <w:autoSpaceDN w:val="0"/>
        <w:spacing w:line="480" w:lineRule="exact"/>
        <w:ind w:firstLine="480" w:firstLineChars="200"/>
        <w:rPr>
          <w:rFonts w:hint="default" w:ascii="宋体" w:hAnsi="宋体" w:eastAsia="宋体" w:cs="宋体"/>
          <w:sz w:val="24"/>
          <w:u w:val="single"/>
          <w:lang w:val="en-US" w:eastAsia="zh-CN"/>
        </w:rPr>
      </w:pPr>
      <w:r>
        <w:rPr>
          <w:rFonts w:hint="eastAsia" w:ascii="宋体" w:hAnsi="宋体" w:cs="宋体"/>
          <w:sz w:val="24"/>
        </w:rPr>
        <w:t>甲方(</w:t>
      </w:r>
      <w:r>
        <w:rPr>
          <w:rFonts w:hint="eastAsia" w:ascii="宋体" w:hAnsi="宋体" w:cs="宋体"/>
          <w:sz w:val="24"/>
          <w:szCs w:val="24"/>
        </w:rPr>
        <w:t>需方</w:t>
      </w:r>
      <w:r>
        <w:rPr>
          <w:rFonts w:hint="eastAsia" w:ascii="宋体" w:hAnsi="宋体" w:cs="宋体"/>
          <w:sz w:val="24"/>
        </w:rPr>
        <w:t>)：</w:t>
      </w:r>
      <w:r>
        <w:rPr>
          <w:rFonts w:hint="eastAsia" w:ascii="宋体" w:hAnsi="宋体" w:cs="宋体"/>
          <w:sz w:val="24"/>
          <w:u w:val="single"/>
          <w:lang w:eastAsia="zh-CN"/>
        </w:rPr>
        <w:t>如东县农业农村局</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val="en-US" w:eastAsia="zh-CN"/>
        </w:rPr>
        <w:t xml:space="preserve">          签订地点：</w:t>
      </w:r>
      <w:r>
        <w:rPr>
          <w:rFonts w:hint="eastAsia" w:ascii="宋体" w:hAnsi="宋体" w:cs="宋体"/>
          <w:sz w:val="24"/>
          <w:u w:val="single"/>
          <w:lang w:val="en-US" w:eastAsia="zh-CN"/>
        </w:rPr>
        <w:t xml:space="preserve">                  </w:t>
      </w:r>
    </w:p>
    <w:p>
      <w:pPr>
        <w:autoSpaceDE w:val="0"/>
        <w:autoSpaceDN w:val="0"/>
        <w:spacing w:line="480" w:lineRule="exact"/>
        <w:ind w:firstLine="480" w:firstLineChars="200"/>
        <w:rPr>
          <w:rFonts w:hint="eastAsia" w:ascii="宋体" w:hAnsi="宋体" w:cs="宋体"/>
          <w:sz w:val="24"/>
        </w:rPr>
      </w:pPr>
      <w:r>
        <w:rPr>
          <w:rFonts w:hint="eastAsia" w:ascii="宋体" w:hAnsi="宋体" w:cs="宋体"/>
          <w:sz w:val="24"/>
        </w:rPr>
        <w:t>乙方(</w:t>
      </w:r>
      <w:r>
        <w:rPr>
          <w:rFonts w:hint="eastAsia" w:ascii="宋体" w:hAnsi="宋体" w:cs="宋体"/>
          <w:sz w:val="24"/>
          <w:szCs w:val="24"/>
        </w:rPr>
        <w:t>供方</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 xml:space="preserve">              日    期：</w:t>
      </w:r>
      <w:r>
        <w:rPr>
          <w:rFonts w:hint="eastAsia" w:ascii="宋体" w:hAnsi="宋体" w:cs="宋体"/>
          <w:sz w:val="24"/>
          <w:u w:val="single"/>
          <w:lang w:val="en-US" w:eastAsia="zh-CN"/>
        </w:rPr>
        <w:t xml:space="preserve">                  </w:t>
      </w:r>
      <w:r>
        <w:rPr>
          <w:rFonts w:hint="eastAsia" w:ascii="宋体" w:hAnsi="宋体" w:cs="宋体"/>
          <w:sz w:val="24"/>
        </w:rPr>
        <w:t xml:space="preserve">      </w:t>
      </w:r>
    </w:p>
    <w:p>
      <w:pPr>
        <w:autoSpaceDE w:val="0"/>
        <w:autoSpaceDN w:val="0"/>
        <w:spacing w:line="480" w:lineRule="exact"/>
        <w:ind w:firstLine="480" w:firstLineChars="200"/>
        <w:rPr>
          <w:rFonts w:hint="eastAsia" w:ascii="宋体" w:hAnsi="宋体" w:cs="宋体"/>
          <w:sz w:val="24"/>
        </w:rPr>
      </w:pPr>
      <w:r>
        <w:rPr>
          <w:rFonts w:hint="eastAsia" w:ascii="宋体" w:hAnsi="宋体" w:eastAsia="宋体" w:cs="宋体"/>
          <w:sz w:val="24"/>
        </w:rPr>
        <w:t>根据</w:t>
      </w:r>
      <w:r>
        <w:rPr>
          <w:rFonts w:hint="eastAsia" w:ascii="宋体" w:hAnsi="宋体" w:eastAsia="宋体" w:cs="宋体"/>
          <w:sz w:val="24"/>
          <w:lang w:eastAsia="zh-CN"/>
        </w:rPr>
        <w:t>如东县2023、2024年度宜居宜业和美乡村道路质量检测项目</w:t>
      </w:r>
      <w:r>
        <w:rPr>
          <w:rFonts w:hint="eastAsia" w:ascii="宋体" w:hAnsi="宋体" w:eastAsia="宋体" w:cs="宋体"/>
          <w:sz w:val="24"/>
        </w:rPr>
        <w:t>的中标通知书，甲乙双方本着公平自愿和诚实信用的原则,订立如下合同：</w:t>
      </w:r>
      <w:r>
        <w:rPr>
          <w:rFonts w:hint="eastAsia" w:ascii="宋体" w:hAnsi="宋体" w:cs="宋体"/>
          <w:sz w:val="24"/>
        </w:rPr>
        <w:t xml:space="preserve"> </w:t>
      </w:r>
    </w:p>
    <w:p>
      <w:pPr>
        <w:autoSpaceDE w:val="0"/>
        <w:autoSpaceDN w:val="0"/>
        <w:spacing w:line="480" w:lineRule="exact"/>
        <w:ind w:firstLine="480" w:firstLineChars="200"/>
        <w:rPr>
          <w:rFonts w:hint="eastAsia" w:ascii="宋体" w:hAnsi="宋体" w:cs="宋体"/>
          <w:sz w:val="24"/>
        </w:rPr>
      </w:pPr>
      <w:r>
        <w:rPr>
          <w:rFonts w:hint="eastAsia" w:ascii="宋体" w:hAnsi="宋体" w:cs="宋体"/>
          <w:sz w:val="24"/>
        </w:rPr>
        <w:t xml:space="preserve">一、项目内容                               </w:t>
      </w:r>
    </w:p>
    <w:tbl>
      <w:tblPr>
        <w:tblStyle w:val="23"/>
        <w:tblpPr w:leftFromText="180" w:rightFromText="180" w:vertAnchor="text" w:horzAnchor="page" w:tblpX="1639" w:tblpY="124"/>
        <w:tblOverlap w:val="never"/>
        <w:tblW w:w="91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1524"/>
        <w:gridCol w:w="3225"/>
        <w:gridCol w:w="616"/>
        <w:gridCol w:w="862"/>
        <w:gridCol w:w="673"/>
        <w:gridCol w:w="1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427" w:type="dxa"/>
            <w:noWrap w:val="0"/>
            <w:vAlign w:val="center"/>
          </w:tcPr>
          <w:p>
            <w:pPr>
              <w:jc w:val="center"/>
              <w:rPr>
                <w:rFonts w:hint="eastAsia" w:ascii="宋体" w:hAnsi="宋体" w:cs="宋体"/>
                <w:sz w:val="24"/>
              </w:rPr>
            </w:pPr>
            <w:r>
              <w:rPr>
                <w:rFonts w:hint="eastAsia" w:ascii="宋体" w:hAnsi="宋体" w:cs="宋体"/>
                <w:sz w:val="24"/>
              </w:rPr>
              <w:t>序号</w:t>
            </w:r>
          </w:p>
        </w:tc>
        <w:tc>
          <w:tcPr>
            <w:tcW w:w="1524" w:type="dxa"/>
            <w:noWrap w:val="0"/>
            <w:vAlign w:val="center"/>
          </w:tcPr>
          <w:p>
            <w:pPr>
              <w:jc w:val="center"/>
              <w:rPr>
                <w:rFonts w:hint="eastAsia" w:ascii="宋体" w:hAnsi="宋体" w:cs="宋体"/>
                <w:sz w:val="24"/>
              </w:rPr>
            </w:pPr>
            <w:r>
              <w:rPr>
                <w:rFonts w:hint="eastAsia" w:ascii="宋体" w:hAnsi="宋体" w:cs="宋体"/>
                <w:sz w:val="24"/>
              </w:rPr>
              <w:t>项 目名 称</w:t>
            </w:r>
          </w:p>
        </w:tc>
        <w:tc>
          <w:tcPr>
            <w:tcW w:w="3225" w:type="dxa"/>
            <w:noWrap w:val="0"/>
            <w:vAlign w:val="center"/>
          </w:tcPr>
          <w:p>
            <w:pPr>
              <w:jc w:val="center"/>
              <w:rPr>
                <w:rFonts w:hint="eastAsia" w:ascii="宋体" w:hAnsi="宋体" w:cs="宋体"/>
                <w:sz w:val="24"/>
              </w:rPr>
            </w:pPr>
            <w:r>
              <w:rPr>
                <w:rFonts w:hint="eastAsia" w:ascii="宋体" w:hAnsi="宋体" w:cs="宋体"/>
                <w:sz w:val="24"/>
              </w:rPr>
              <w:t>具体要求</w:t>
            </w:r>
          </w:p>
        </w:tc>
        <w:tc>
          <w:tcPr>
            <w:tcW w:w="616" w:type="dxa"/>
            <w:noWrap w:val="0"/>
            <w:vAlign w:val="center"/>
          </w:tcPr>
          <w:p>
            <w:pPr>
              <w:jc w:val="center"/>
              <w:rPr>
                <w:rFonts w:hint="eastAsia" w:ascii="宋体" w:hAnsi="宋体" w:cs="宋体"/>
                <w:sz w:val="24"/>
              </w:rPr>
            </w:pPr>
            <w:r>
              <w:rPr>
                <w:rFonts w:hint="eastAsia" w:ascii="宋体" w:hAnsi="宋体" w:cs="宋体"/>
                <w:sz w:val="24"/>
              </w:rPr>
              <w:t>数量</w:t>
            </w:r>
          </w:p>
        </w:tc>
        <w:tc>
          <w:tcPr>
            <w:tcW w:w="862" w:type="dxa"/>
            <w:noWrap w:val="0"/>
            <w:vAlign w:val="center"/>
          </w:tcPr>
          <w:p>
            <w:pPr>
              <w:jc w:val="center"/>
              <w:rPr>
                <w:rFonts w:hint="eastAsia" w:ascii="宋体" w:hAnsi="宋体" w:cs="宋体"/>
                <w:sz w:val="24"/>
              </w:rPr>
            </w:pPr>
            <w:r>
              <w:rPr>
                <w:rFonts w:hint="eastAsia" w:ascii="宋体" w:hAnsi="宋体" w:cs="宋体"/>
                <w:sz w:val="24"/>
              </w:rPr>
              <w:t>计量单位</w:t>
            </w:r>
          </w:p>
        </w:tc>
        <w:tc>
          <w:tcPr>
            <w:tcW w:w="673" w:type="dxa"/>
            <w:noWrap w:val="0"/>
            <w:vAlign w:val="center"/>
          </w:tcPr>
          <w:p>
            <w:pPr>
              <w:jc w:val="center"/>
              <w:rPr>
                <w:rFonts w:hint="eastAsia" w:ascii="宋体" w:hAnsi="宋体" w:cs="宋体"/>
                <w:sz w:val="24"/>
              </w:rPr>
            </w:pPr>
            <w:r>
              <w:rPr>
                <w:rFonts w:hint="eastAsia" w:ascii="宋体" w:hAnsi="宋体" w:cs="宋体"/>
                <w:sz w:val="24"/>
              </w:rPr>
              <w:t>单价</w:t>
            </w:r>
          </w:p>
        </w:tc>
        <w:tc>
          <w:tcPr>
            <w:tcW w:w="1850" w:type="dxa"/>
            <w:noWrap w:val="0"/>
            <w:vAlign w:val="center"/>
          </w:tcPr>
          <w:p>
            <w:pPr>
              <w:jc w:val="center"/>
              <w:rPr>
                <w:rFonts w:hint="eastAsia" w:ascii="宋体" w:hAnsi="宋体" w:cs="宋体"/>
                <w:sz w:val="24"/>
              </w:rPr>
            </w:pPr>
            <w:r>
              <w:rPr>
                <w:rFonts w:hint="eastAsia" w:ascii="宋体" w:hAnsi="宋体" w:cs="宋体"/>
                <w:sz w:val="24"/>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427" w:type="dxa"/>
            <w:noWrap w:val="0"/>
            <w:vAlign w:val="center"/>
          </w:tcPr>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r>
              <w:rPr>
                <w:rFonts w:hint="eastAsia" w:ascii="宋体" w:hAnsi="宋体" w:cs="宋体"/>
                <w:sz w:val="24"/>
              </w:rPr>
              <w:t>1</w:t>
            </w:r>
          </w:p>
        </w:tc>
        <w:tc>
          <w:tcPr>
            <w:tcW w:w="1524"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szCs w:val="22"/>
                <w:lang w:eastAsia="zh-CN"/>
              </w:rPr>
              <w:t>如东县2023、2024年度宜居宜业和美乡村道路质量检测</w:t>
            </w:r>
          </w:p>
        </w:tc>
        <w:tc>
          <w:tcPr>
            <w:tcW w:w="3225" w:type="dxa"/>
            <w:noWrap w:val="0"/>
            <w:vAlign w:val="center"/>
          </w:tcPr>
          <w:p>
            <w:pPr>
              <w:jc w:val="center"/>
              <w:rPr>
                <w:rFonts w:hint="eastAsia" w:ascii="宋体" w:hAnsi="宋体" w:cs="宋体"/>
                <w:sz w:val="24"/>
              </w:rPr>
            </w:pPr>
          </w:p>
          <w:p>
            <w:pPr>
              <w:jc w:val="center"/>
              <w:rPr>
                <w:rFonts w:hint="eastAsia" w:ascii="宋体" w:hAnsi="宋体" w:cs="宋体"/>
                <w:sz w:val="24"/>
              </w:rPr>
            </w:pPr>
            <w:r>
              <w:rPr>
                <w:rFonts w:hint="eastAsia" w:ascii="宋体" w:hAnsi="宋体" w:eastAsia="宋体" w:cs="宋体"/>
                <w:sz w:val="24"/>
                <w:szCs w:val="22"/>
                <w:lang w:eastAsia="zh-CN"/>
              </w:rPr>
              <w:t>如东县2023、2024年度宜居宜业和美乡村道路质量检测</w:t>
            </w:r>
            <w:r>
              <w:rPr>
                <w:rFonts w:hint="eastAsia" w:ascii="宋体" w:hAnsi="宋体" w:cs="宋体"/>
                <w:sz w:val="24"/>
              </w:rPr>
              <w:t>，具体详见采购文件及工程量清单</w:t>
            </w:r>
          </w:p>
        </w:tc>
        <w:tc>
          <w:tcPr>
            <w:tcW w:w="2151" w:type="dxa"/>
            <w:gridSpan w:val="3"/>
            <w:noWrap w:val="0"/>
            <w:vAlign w:val="center"/>
          </w:tcPr>
          <w:p>
            <w:pPr>
              <w:jc w:val="center"/>
              <w:rPr>
                <w:rFonts w:hint="eastAsia" w:ascii="宋体" w:hAnsi="宋体" w:cs="宋体"/>
                <w:sz w:val="24"/>
              </w:rPr>
            </w:pPr>
            <w:r>
              <w:rPr>
                <w:rFonts w:hint="eastAsia" w:ascii="宋体" w:hAnsi="宋体" w:cs="宋体"/>
                <w:sz w:val="24"/>
              </w:rPr>
              <w:t>具体详见工程量清单</w:t>
            </w:r>
          </w:p>
        </w:tc>
        <w:tc>
          <w:tcPr>
            <w:tcW w:w="1850" w:type="dxa"/>
            <w:noWrap w:val="0"/>
            <w:vAlign w:val="center"/>
          </w:tcPr>
          <w:p>
            <w:pPr>
              <w:jc w:val="center"/>
              <w:rPr>
                <w:rFonts w:hint="eastAsia" w:ascii="宋体" w:hAnsi="宋体" w:cs="宋体"/>
                <w:sz w:val="24"/>
              </w:rPr>
            </w:pPr>
            <w:r>
              <w:rPr>
                <w:rFonts w:hint="eastAsia" w:ascii="宋体" w:hAnsi="宋体" w:cs="宋体"/>
                <w:sz w:val="24"/>
              </w:rPr>
              <w:t xml:space="preserve">        元</w:t>
            </w:r>
          </w:p>
        </w:tc>
      </w:tr>
    </w:tbl>
    <w:p>
      <w:pPr>
        <w:rPr>
          <w:rFonts w:hint="eastAsia" w:ascii="宋体" w:hAnsi="宋体" w:cs="宋体"/>
          <w:sz w:val="24"/>
        </w:rPr>
      </w:pP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二 、合同总金额（ 大 写 ）：</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pPr>
        <w:keepNext w:val="0"/>
        <w:keepLines w:val="0"/>
        <w:pageBreakBefore w:val="0"/>
        <w:kinsoku/>
        <w:wordWrap/>
        <w:overflowPunct/>
        <w:topLinePunct w:val="0"/>
        <w:bidi w:val="0"/>
        <w:adjustRightInd/>
        <w:snapToGrid/>
        <w:spacing w:line="440" w:lineRule="exact"/>
        <w:ind w:firstLine="408" w:firstLineChars="170"/>
        <w:textAlignment w:val="auto"/>
        <w:rPr>
          <w:rFonts w:hint="eastAsia" w:ascii="宋体" w:hAnsi="宋体" w:cs="宋体"/>
          <w:sz w:val="24"/>
          <w:szCs w:val="24"/>
        </w:rPr>
      </w:pPr>
      <w:r>
        <w:rPr>
          <w:rFonts w:hint="eastAsia" w:ascii="宋体" w:hAnsi="宋体" w:cs="宋体"/>
          <w:sz w:val="24"/>
          <w:szCs w:val="24"/>
        </w:rPr>
        <w:t>三、</w:t>
      </w:r>
      <w:r>
        <w:rPr>
          <w:rFonts w:hint="eastAsia" w:ascii="宋体" w:hAnsi="宋体" w:cs="宋体"/>
          <w:kern w:val="0"/>
          <w:sz w:val="24"/>
          <w:szCs w:val="24"/>
        </w:rPr>
        <w:t>工程</w:t>
      </w:r>
      <w:r>
        <w:rPr>
          <w:rFonts w:hint="eastAsia" w:ascii="宋体" w:hAnsi="宋体" w:cs="宋体"/>
          <w:sz w:val="24"/>
          <w:szCs w:val="24"/>
          <w:lang w:val="zh-CN"/>
        </w:rPr>
        <w:t>项目实施质量、安全及时间要求：</w:t>
      </w:r>
    </w:p>
    <w:p>
      <w:pPr>
        <w:keepNext w:val="0"/>
        <w:keepLines w:val="0"/>
        <w:pageBreakBefore w:val="0"/>
        <w:kinsoku/>
        <w:wordWrap/>
        <w:overflowPunct/>
        <w:topLinePunct w:val="0"/>
        <w:bidi w:val="0"/>
        <w:adjustRightInd/>
        <w:snapToGrid/>
        <w:spacing w:line="440" w:lineRule="exact"/>
        <w:ind w:firstLine="360" w:firstLineChars="150"/>
        <w:textAlignment w:val="auto"/>
        <w:rPr>
          <w:rFonts w:hint="eastAsia"/>
          <w:sz w:val="24"/>
          <w:szCs w:val="24"/>
        </w:rPr>
      </w:pPr>
      <w:r>
        <w:rPr>
          <w:rFonts w:hint="eastAsia" w:ascii="宋体" w:hAnsi="宋体" w:cs="宋体"/>
          <w:sz w:val="24"/>
          <w:szCs w:val="24"/>
          <w:lang w:eastAsia="zh-CN"/>
        </w:rPr>
        <w:t>如东县2023、2024年度宜居宜业和美乡村道路质量检测项目工程</w:t>
      </w:r>
      <w:r>
        <w:rPr>
          <w:rFonts w:hint="eastAsia" w:ascii="宋体" w:hAnsi="宋体" w:cs="宋体"/>
          <w:kern w:val="0"/>
          <w:sz w:val="24"/>
          <w:szCs w:val="24"/>
          <w:lang w:val="zh-CN"/>
        </w:rPr>
        <w:t>由</w:t>
      </w:r>
      <w:r>
        <w:rPr>
          <w:rFonts w:hint="eastAsia" w:ascii="宋体" w:hAnsi="宋体" w:cs="宋体"/>
          <w:kern w:val="0"/>
          <w:sz w:val="24"/>
          <w:szCs w:val="24"/>
        </w:rPr>
        <w:t>乙方包工包料组织实施</w:t>
      </w:r>
      <w:r>
        <w:rPr>
          <w:rFonts w:hint="eastAsia" w:ascii="宋体" w:hAnsi="宋体" w:cs="宋体"/>
          <w:kern w:val="0"/>
          <w:sz w:val="24"/>
          <w:szCs w:val="24"/>
          <w:lang w:eastAsia="zh-CN"/>
        </w:rPr>
        <w:t>。</w:t>
      </w:r>
      <w:r>
        <w:rPr>
          <w:rFonts w:hint="eastAsia" w:ascii="宋体" w:hAnsi="宋体" w:eastAsia="宋体" w:cs="宋体"/>
          <w:sz w:val="24"/>
          <w:szCs w:val="24"/>
          <w:lang w:eastAsia="zh-CN"/>
        </w:rPr>
        <w:t xml:space="preserve">    </w:t>
      </w:r>
      <w:r>
        <w:rPr>
          <w:rFonts w:hint="eastAsia"/>
          <w:sz w:val="24"/>
          <w:szCs w:val="24"/>
        </w:rPr>
        <w:t xml:space="preserve">  </w:t>
      </w:r>
    </w:p>
    <w:p>
      <w:pPr>
        <w:pStyle w:val="2"/>
        <w:ind w:left="0" w:leftChars="0" w:firstLine="480" w:firstLineChars="200"/>
        <w:rPr>
          <w:rFonts w:hint="eastAsia"/>
        </w:rPr>
      </w:pPr>
      <w:r>
        <w:rPr>
          <w:rFonts w:hint="eastAsia" w:ascii="宋体" w:hAnsi="宋体" w:eastAsia="宋体" w:cs="宋体"/>
          <w:kern w:val="0"/>
          <w:sz w:val="24"/>
          <w:szCs w:val="24"/>
        </w:rPr>
        <w:t>合同履行期限：</w:t>
      </w:r>
      <w:r>
        <w:rPr>
          <w:rFonts w:hint="eastAsia" w:ascii="宋体" w:hAnsi="宋体" w:cs="宋体"/>
          <w:sz w:val="24"/>
          <w:szCs w:val="22"/>
          <w:lang w:val="en-US" w:eastAsia="zh-CN"/>
        </w:rPr>
        <w:t>六个月</w:t>
      </w: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四、质量要求：</w:t>
      </w:r>
      <w:r>
        <w:rPr>
          <w:rFonts w:hint="eastAsia" w:ascii="宋体" w:hAnsi="宋体" w:cs="宋体"/>
          <w:sz w:val="24"/>
          <w:szCs w:val="24"/>
          <w:lang w:eastAsia="zh-CN"/>
        </w:rPr>
        <w:t>及时交付检测报告</w:t>
      </w:r>
      <w:r>
        <w:rPr>
          <w:rFonts w:hint="eastAsia" w:ascii="宋体" w:hAnsi="宋体" w:cs="宋体"/>
          <w:sz w:val="24"/>
          <w:szCs w:val="24"/>
        </w:rPr>
        <w:t xml:space="preserve">。 </w:t>
      </w: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五、项目内容：</w:t>
      </w:r>
      <w:r>
        <w:rPr>
          <w:rFonts w:hint="eastAsia" w:ascii="宋体" w:hAnsi="宋体" w:cs="宋体"/>
          <w:sz w:val="24"/>
          <w:szCs w:val="24"/>
          <w:lang w:eastAsia="zh-CN"/>
        </w:rPr>
        <w:t>如东县2023、2024年度宜居宜业和美乡村道路质量检测项目工程</w:t>
      </w:r>
      <w:r>
        <w:rPr>
          <w:rFonts w:hint="eastAsia" w:ascii="宋体" w:hAnsi="宋体" w:cs="宋体"/>
          <w:sz w:val="24"/>
          <w:szCs w:val="24"/>
        </w:rPr>
        <w:t>内容为工程量清单中的内容</w:t>
      </w:r>
      <w:r>
        <w:rPr>
          <w:rFonts w:hint="eastAsia" w:ascii="宋体" w:hAnsi="宋体" w:cs="宋体"/>
          <w:sz w:val="24"/>
          <w:szCs w:val="24"/>
          <w:lang w:eastAsia="zh-CN"/>
        </w:rPr>
        <w:t>，</w:t>
      </w:r>
      <w:r>
        <w:rPr>
          <w:rFonts w:hint="eastAsia" w:ascii="宋体" w:hAnsi="宋体" w:cs="宋体"/>
          <w:sz w:val="24"/>
          <w:szCs w:val="24"/>
        </w:rPr>
        <w:t>现场实地勘察及现场答疑所含的全部内容，以及为完成上述内容所必须的包括的全部费用。</w:t>
      </w: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lang w:eastAsia="zh-CN"/>
        </w:rPr>
        <w:t>六</w:t>
      </w:r>
      <w:r>
        <w:rPr>
          <w:rFonts w:hint="eastAsia" w:ascii="宋体" w:hAnsi="宋体" w:cs="宋体"/>
          <w:sz w:val="24"/>
          <w:szCs w:val="24"/>
        </w:rPr>
        <w:t xml:space="preserve">、工程结算及调整价款方式 </w:t>
      </w:r>
    </w:p>
    <w:p>
      <w:pPr>
        <w:keepNext w:val="0"/>
        <w:keepLines w:val="0"/>
        <w:pageBreakBefore w:val="0"/>
        <w:widowControl/>
        <w:kinsoku/>
        <w:wordWrap/>
        <w:overflowPunct/>
        <w:topLinePunct w:val="0"/>
        <w:bidi w:val="0"/>
        <w:adjustRightInd/>
        <w:snapToGrid/>
        <w:spacing w:line="440" w:lineRule="exact"/>
        <w:ind w:firstLine="470" w:firstLineChars="196"/>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本工程采用固定综合单价（全费用单价）方式结算。结算时，成交综合单价不变，工程量以实际完成的合格工程量结算。</w:t>
      </w: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lang w:eastAsia="zh-CN"/>
        </w:rPr>
        <w:t>八</w:t>
      </w:r>
      <w:r>
        <w:rPr>
          <w:rFonts w:hint="eastAsia" w:ascii="宋体" w:hAnsi="宋体" w:cs="宋体"/>
          <w:sz w:val="24"/>
          <w:szCs w:val="24"/>
        </w:rPr>
        <w:t>、工程地点：如东县</w:t>
      </w:r>
      <w:r>
        <w:rPr>
          <w:rFonts w:hint="eastAsia" w:ascii="宋体" w:hAnsi="宋体" w:cs="宋体"/>
          <w:sz w:val="24"/>
          <w:szCs w:val="24"/>
          <w:lang w:eastAsia="zh-CN"/>
        </w:rPr>
        <w:t>境内</w:t>
      </w:r>
      <w:r>
        <w:rPr>
          <w:rFonts w:hint="eastAsia" w:ascii="宋体" w:hAnsi="宋体" w:cs="宋体"/>
          <w:sz w:val="24"/>
          <w:szCs w:val="24"/>
        </w:rPr>
        <w:t xml:space="preserve">。 </w:t>
      </w: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lang w:eastAsia="zh-CN"/>
        </w:rPr>
        <w:t>九</w:t>
      </w:r>
      <w:r>
        <w:rPr>
          <w:rFonts w:hint="eastAsia" w:ascii="宋体" w:hAnsi="宋体" w:cs="宋体"/>
          <w:sz w:val="24"/>
          <w:szCs w:val="24"/>
        </w:rPr>
        <w:t xml:space="preserve">、验收：本项目结束后由甲方按规定组织验收，验收合格后签发验收单。如甲乙双方在合同有效期内对本项目质量问题发生争议，以有权鉴定部门出具的鉴定结果为准。 </w:t>
      </w:r>
    </w:p>
    <w:p>
      <w:pPr>
        <w:keepNext w:val="0"/>
        <w:keepLines w:val="0"/>
        <w:pageBreakBefore w:val="0"/>
        <w:widowControl w:val="0"/>
        <w:kinsoku/>
        <w:wordWrap/>
        <w:overflowPunct/>
        <w:topLinePunct w:val="0"/>
        <w:autoSpaceDE/>
        <w:autoSpaceDN/>
        <w:bidi w:val="0"/>
        <w:snapToGrid/>
        <w:spacing w:line="410" w:lineRule="exact"/>
        <w:ind w:firstLine="360" w:firstLineChars="150"/>
        <w:textAlignment w:val="auto"/>
        <w:rPr>
          <w:rFonts w:hint="eastAsia" w:ascii="宋体" w:hAnsi="宋体" w:eastAsia="宋体" w:cs="宋体"/>
          <w:b/>
          <w:color w:val="auto"/>
          <w:sz w:val="24"/>
          <w:szCs w:val="24"/>
          <w:highlight w:val="none"/>
          <w:lang w:eastAsia="zh-CN"/>
        </w:rPr>
      </w:pPr>
      <w:r>
        <w:rPr>
          <w:rFonts w:hint="eastAsia" w:ascii="宋体" w:hAnsi="宋体" w:cs="宋体"/>
          <w:sz w:val="24"/>
          <w:szCs w:val="24"/>
        </w:rPr>
        <w:t>十、</w:t>
      </w:r>
      <w:r>
        <w:rPr>
          <w:rFonts w:hint="eastAsia" w:ascii="宋体" w:hAnsi="宋体" w:cs="宋体"/>
          <w:sz w:val="24"/>
          <w:szCs w:val="24"/>
          <w:highlight w:val="none"/>
        </w:rPr>
        <w:t>付款方式：</w:t>
      </w:r>
      <w:r>
        <w:rPr>
          <w:rFonts w:hint="eastAsia" w:ascii="宋体" w:hAnsi="宋体" w:cs="宋体"/>
          <w:b/>
          <w:bCs/>
          <w:color w:val="auto"/>
          <w:kern w:val="0"/>
          <w:sz w:val="24"/>
          <w:szCs w:val="24"/>
          <w:highlight w:val="none"/>
          <w:lang w:eastAsia="zh-CN"/>
        </w:rPr>
        <w:t>工程竣工交付检测报告后一次性付款</w:t>
      </w: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十</w:t>
      </w:r>
      <w:r>
        <w:rPr>
          <w:rFonts w:hint="eastAsia" w:ascii="宋体" w:hAnsi="宋体" w:cs="宋体"/>
          <w:sz w:val="24"/>
          <w:szCs w:val="24"/>
          <w:lang w:eastAsia="zh-CN"/>
        </w:rPr>
        <w:t>一</w:t>
      </w:r>
      <w:r>
        <w:rPr>
          <w:rFonts w:hint="eastAsia" w:ascii="宋体" w:hAnsi="宋体" w:cs="宋体"/>
          <w:sz w:val="24"/>
          <w:szCs w:val="24"/>
        </w:rPr>
        <w:t xml:space="preserve">、违约责任：任何一方违约,均须依照下列约定向对方承担违约责任。 </w:t>
      </w: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如乙方迟延交付工程项目，应承担合同金额10%的违约金。</w:t>
      </w: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如乙方交付的工程项目不符合约定的质量标准，应承担合同金额10%的违约金。</w:t>
      </w: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甲方延期付款的，需向乙方支付延期付款的利息。</w:t>
      </w: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二</w:t>
      </w:r>
      <w:r>
        <w:rPr>
          <w:rFonts w:hint="eastAsia" w:ascii="宋体" w:hAnsi="宋体" w:eastAsia="宋体" w:cs="宋体"/>
          <w:sz w:val="24"/>
          <w:szCs w:val="24"/>
        </w:rPr>
        <w:t xml:space="preserve">、其他相关要求：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乙方应严格按照规范及采购文件等相关要求组织</w:t>
      </w:r>
      <w:r>
        <w:rPr>
          <w:rFonts w:hint="eastAsia" w:ascii="宋体" w:hAnsi="宋体" w:cs="宋体"/>
          <w:sz w:val="24"/>
          <w:szCs w:val="24"/>
          <w:lang w:eastAsia="zh-CN"/>
        </w:rPr>
        <w:t>检测</w:t>
      </w:r>
      <w:r>
        <w:rPr>
          <w:rFonts w:hint="eastAsia" w:ascii="宋体" w:hAnsi="宋体" w:cs="宋体"/>
          <w:sz w:val="24"/>
          <w:szCs w:val="24"/>
        </w:rPr>
        <w:t>。</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cs="宋体"/>
          <w:sz w:val="24"/>
          <w:szCs w:val="24"/>
        </w:rPr>
        <w:t>乙方必须保证</w:t>
      </w:r>
      <w:r>
        <w:rPr>
          <w:rFonts w:hint="eastAsia" w:ascii="宋体" w:hAnsi="宋体" w:cs="宋体"/>
          <w:sz w:val="24"/>
          <w:szCs w:val="24"/>
          <w:lang w:eastAsia="zh-CN"/>
        </w:rPr>
        <w:t>在指定时间内向甲方交付项目检测报告</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b/>
          <w:bCs/>
          <w:sz w:val="24"/>
          <w:szCs w:val="24"/>
        </w:rPr>
      </w:pPr>
      <w:r>
        <w:rPr>
          <w:rFonts w:hint="eastAsia" w:ascii="宋体" w:hAnsi="宋体" w:cs="宋体"/>
          <w:sz w:val="24"/>
          <w:szCs w:val="24"/>
          <w:lang w:val="en-US" w:eastAsia="zh-CN"/>
        </w:rPr>
        <w:t>3.</w:t>
      </w:r>
      <w:r>
        <w:rPr>
          <w:rFonts w:hint="eastAsia" w:ascii="宋体" w:hAnsi="宋体" w:cs="宋体"/>
          <w:sz w:val="24"/>
          <w:szCs w:val="24"/>
        </w:rPr>
        <w:t>乙方必须按不低于采购文件要求的材料质量及技术要求等标准供货、施工、安装等</w:t>
      </w:r>
      <w:r>
        <w:rPr>
          <w:rFonts w:hint="eastAsia" w:ascii="宋体" w:hAnsi="宋体" w:cs="宋体"/>
          <w:b/>
          <w:bCs/>
          <w:sz w:val="24"/>
          <w:szCs w:val="24"/>
        </w:rPr>
        <w:t>。</w:t>
      </w:r>
      <w:r>
        <w:rPr>
          <w:rFonts w:hint="eastAsia" w:ascii="宋体" w:hAnsi="宋体" w:cs="宋体"/>
          <w:sz w:val="24"/>
          <w:szCs w:val="24"/>
        </w:rPr>
        <w:t xml:space="preserve">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施工期间</w:t>
      </w:r>
      <w:r>
        <w:rPr>
          <w:rFonts w:hint="eastAsia" w:ascii="宋体" w:hAnsi="宋体" w:cs="宋体"/>
          <w:sz w:val="24"/>
          <w:szCs w:val="24"/>
          <w:lang w:eastAsia="zh-CN"/>
        </w:rPr>
        <w:t>，乙方不得擅自将工程转包、分包</w:t>
      </w:r>
      <w:r>
        <w:rPr>
          <w:rFonts w:hint="eastAsia" w:ascii="宋体" w:hAnsi="宋体" w:cs="宋体"/>
          <w:sz w:val="24"/>
          <w:szCs w:val="24"/>
        </w:rPr>
        <w:t>。</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乙方施工中必须按时清理施工场地，垃圾必须清理离场。</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b/>
          <w:bCs/>
          <w:sz w:val="24"/>
          <w:szCs w:val="24"/>
        </w:rPr>
      </w:pPr>
      <w:r>
        <w:rPr>
          <w:rFonts w:hint="eastAsia" w:ascii="宋体" w:hAnsi="宋体" w:cs="宋体"/>
          <w:sz w:val="24"/>
          <w:szCs w:val="24"/>
          <w:lang w:val="en-US" w:eastAsia="zh-CN"/>
        </w:rPr>
        <w:t>6.</w:t>
      </w:r>
      <w:r>
        <w:rPr>
          <w:rFonts w:hint="eastAsia" w:ascii="宋体" w:hAnsi="宋体" w:cs="宋体"/>
          <w:sz w:val="24"/>
          <w:szCs w:val="24"/>
        </w:rPr>
        <w:t>乙方在项目施工中必须严格遵守相关的法规、规范和现场甲方的规定，督促现场施工人员规范操作，采取严格有力的安全防护措施，做好安全防护工作（包括施工现场防护等），确保施工安装的人身安全，</w:t>
      </w:r>
      <w:r>
        <w:rPr>
          <w:rFonts w:hint="eastAsia" w:ascii="宋体" w:hAnsi="宋体" w:cs="宋体"/>
          <w:b/>
          <w:bCs/>
          <w:sz w:val="24"/>
          <w:szCs w:val="24"/>
        </w:rPr>
        <w:t>相关专业技术岗位必须持证上岗，一切安全责任均由乙方自负。</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乙方必须遵守政府有关主管部门对施工噪音、环境保护和安全生产等的管理规定，如因乙方的原因，导致扰民投诉及相关部门罚款的，均由乙方负责处理，费用自理。</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十</w:t>
      </w:r>
      <w:r>
        <w:rPr>
          <w:rFonts w:hint="eastAsia" w:ascii="宋体" w:hAnsi="宋体" w:cs="宋体"/>
          <w:sz w:val="24"/>
          <w:szCs w:val="24"/>
          <w:lang w:eastAsia="zh-CN"/>
        </w:rPr>
        <w:t>三</w:t>
      </w:r>
      <w:r>
        <w:rPr>
          <w:rFonts w:hint="eastAsia" w:ascii="宋体" w:hAnsi="宋体" w:cs="宋体"/>
          <w:sz w:val="24"/>
          <w:szCs w:val="24"/>
        </w:rPr>
        <w:t>、如本合同发生纠纷，由甲乙双方协商解决；任何一方均可以依法向甲方所在地人民法院提起诉讼。由此产生的诉讼费、律师费由败诉方承担。</w:t>
      </w: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十</w:t>
      </w:r>
      <w:r>
        <w:rPr>
          <w:rFonts w:hint="eastAsia" w:ascii="宋体" w:hAnsi="宋体" w:cs="宋体"/>
          <w:sz w:val="24"/>
          <w:szCs w:val="24"/>
          <w:lang w:eastAsia="zh-CN"/>
        </w:rPr>
        <w:t>四</w:t>
      </w:r>
      <w:r>
        <w:rPr>
          <w:rFonts w:hint="eastAsia" w:ascii="宋体" w:hAnsi="宋体" w:cs="宋体"/>
          <w:sz w:val="24"/>
          <w:szCs w:val="24"/>
        </w:rPr>
        <w:t xml:space="preserve">、组成本合同的文件包括： </w:t>
      </w: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1.本合同条款； </w:t>
      </w: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⒉ 本项目的政府采购文件和乙方应标文件； </w:t>
      </w: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⒊ 本项目在采购过程中甲、乙双方签署的全部文字和图片资料； </w:t>
      </w: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⒋ 甲、乙双方其它约定事宜。 </w:t>
      </w: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十</w:t>
      </w:r>
      <w:r>
        <w:rPr>
          <w:rFonts w:hint="eastAsia" w:ascii="宋体" w:hAnsi="宋体" w:cs="宋体"/>
          <w:sz w:val="24"/>
          <w:szCs w:val="24"/>
          <w:lang w:eastAsia="zh-CN"/>
        </w:rPr>
        <w:t>五</w:t>
      </w:r>
      <w:r>
        <w:rPr>
          <w:rFonts w:hint="eastAsia" w:ascii="宋体" w:hAnsi="宋体" w:cs="宋体"/>
          <w:sz w:val="24"/>
          <w:szCs w:val="24"/>
        </w:rPr>
        <w:t xml:space="preserve">、本合同内容如有冲突，以本合同条款为准。 </w:t>
      </w: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十</w:t>
      </w:r>
      <w:r>
        <w:rPr>
          <w:rFonts w:hint="eastAsia" w:ascii="宋体" w:hAnsi="宋体" w:cs="宋体"/>
          <w:sz w:val="24"/>
          <w:szCs w:val="24"/>
          <w:lang w:eastAsia="zh-CN"/>
        </w:rPr>
        <w:t>六</w:t>
      </w:r>
      <w:r>
        <w:rPr>
          <w:rFonts w:hint="eastAsia" w:ascii="宋体" w:hAnsi="宋体" w:cs="宋体"/>
          <w:sz w:val="24"/>
          <w:szCs w:val="24"/>
        </w:rPr>
        <w:t xml:space="preserve">、合同生效：本合同由甲、乙双方签字盖章后生效。（多页合同甲乙双方必须加盖骑缝公章） </w:t>
      </w: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szCs w:val="24"/>
        </w:rPr>
        <w:t>十</w:t>
      </w:r>
      <w:r>
        <w:rPr>
          <w:rFonts w:hint="eastAsia" w:ascii="宋体" w:hAnsi="宋体" w:cs="宋体"/>
          <w:sz w:val="24"/>
          <w:szCs w:val="24"/>
          <w:lang w:eastAsia="zh-CN"/>
        </w:rPr>
        <w:t>七</w:t>
      </w:r>
      <w:r>
        <w:rPr>
          <w:rFonts w:hint="eastAsia" w:ascii="宋体" w:hAnsi="宋体" w:cs="宋体"/>
          <w:sz w:val="24"/>
          <w:szCs w:val="24"/>
        </w:rPr>
        <w:t>、合同见证备案：本合同一式陆份。</w:t>
      </w:r>
    </w:p>
    <w:p>
      <w:pPr>
        <w:autoSpaceDE w:val="0"/>
        <w:autoSpaceDN w:val="0"/>
        <w:spacing w:line="480" w:lineRule="exact"/>
        <w:rPr>
          <w:rFonts w:hint="eastAsia" w:ascii="宋体" w:hAnsi="宋体" w:cs="宋体"/>
          <w:sz w:val="24"/>
        </w:rPr>
      </w:pPr>
      <w:r>
        <w:rPr>
          <w:rFonts w:hint="eastAsia" w:ascii="宋体" w:hAnsi="宋体" w:cs="宋体"/>
          <w:sz w:val="24"/>
        </w:rPr>
        <w:t xml:space="preserve">甲 方（需方） （ 公 章 ）：                        乙 方 （供方）（ 公 章 ）： </w:t>
      </w:r>
    </w:p>
    <w:p>
      <w:pPr>
        <w:autoSpaceDE w:val="0"/>
        <w:autoSpaceDN w:val="0"/>
        <w:spacing w:line="480" w:lineRule="exact"/>
        <w:rPr>
          <w:rFonts w:hint="eastAsia" w:ascii="宋体" w:hAnsi="宋体" w:cs="宋体"/>
          <w:sz w:val="24"/>
        </w:rPr>
      </w:pPr>
      <w:r>
        <w:rPr>
          <w:rFonts w:hint="eastAsia" w:ascii="宋体" w:hAnsi="宋体" w:cs="宋体"/>
          <w:sz w:val="24"/>
        </w:rPr>
        <w:t xml:space="preserve">地 址 ：                                   地 址 ： </w:t>
      </w:r>
    </w:p>
    <w:p>
      <w:pPr>
        <w:autoSpaceDE w:val="0"/>
        <w:autoSpaceDN w:val="0"/>
        <w:spacing w:line="480" w:lineRule="exact"/>
        <w:rPr>
          <w:rFonts w:hint="eastAsia" w:ascii="宋体" w:hAnsi="宋体" w:cs="宋体"/>
          <w:sz w:val="24"/>
        </w:rPr>
      </w:pPr>
      <w:r>
        <w:rPr>
          <w:rFonts w:hint="eastAsia" w:ascii="宋体" w:hAnsi="宋体" w:cs="宋体"/>
          <w:sz w:val="24"/>
        </w:rPr>
        <w:t>法定（授权）代表人（签字）：               法定（授权）代表人（签字）：</w:t>
      </w:r>
    </w:p>
    <w:p>
      <w:pPr>
        <w:autoSpaceDE w:val="0"/>
        <w:autoSpaceDN w:val="0"/>
        <w:spacing w:line="480" w:lineRule="exact"/>
        <w:rPr>
          <w:rFonts w:hint="eastAsia" w:ascii="宋体" w:hAnsi="宋体" w:cs="宋体"/>
          <w:sz w:val="24"/>
        </w:rPr>
      </w:pPr>
      <w:r>
        <w:rPr>
          <w:rFonts w:hint="eastAsia" w:ascii="宋体" w:hAnsi="宋体" w:cs="宋体"/>
          <w:sz w:val="24"/>
        </w:rPr>
        <w:t xml:space="preserve">                                           开 户 银 行 ： </w:t>
      </w:r>
    </w:p>
    <w:p>
      <w:pPr>
        <w:autoSpaceDE w:val="0"/>
        <w:autoSpaceDN w:val="0"/>
        <w:spacing w:line="480" w:lineRule="exact"/>
        <w:rPr>
          <w:rFonts w:hint="eastAsia" w:ascii="宋体" w:hAnsi="宋体" w:cs="宋体"/>
          <w:sz w:val="24"/>
        </w:rPr>
      </w:pPr>
      <w:r>
        <w:rPr>
          <w:rFonts w:hint="eastAsia" w:ascii="宋体" w:hAnsi="宋体" w:cs="宋体"/>
          <w:sz w:val="24"/>
        </w:rPr>
        <w:t xml:space="preserve">                                           </w:t>
      </w:r>
      <w:r>
        <w:rPr>
          <w:rFonts w:hint="eastAsia" w:ascii="宋体" w:hAnsi="宋体" w:cs="宋体"/>
          <w:sz w:val="24"/>
          <w:lang w:eastAsia="zh-CN"/>
        </w:rPr>
        <w:t>开户</w:t>
      </w:r>
      <w:r>
        <w:rPr>
          <w:rFonts w:hint="eastAsia" w:ascii="宋体" w:hAnsi="宋体" w:cs="宋体"/>
          <w:sz w:val="24"/>
        </w:rPr>
        <w:t xml:space="preserve"> 账 号 ：  </w:t>
      </w:r>
    </w:p>
    <w:p>
      <w:pPr>
        <w:autoSpaceDE w:val="0"/>
        <w:autoSpaceDN w:val="0"/>
        <w:spacing w:line="480" w:lineRule="exact"/>
        <w:ind w:firstLine="480" w:firstLineChars="200"/>
        <w:rPr>
          <w:rFonts w:hint="eastAsia" w:ascii="宋体" w:hAnsi="宋体" w:cs="宋体"/>
          <w:sz w:val="24"/>
        </w:rPr>
      </w:pPr>
      <w:r>
        <w:rPr>
          <w:rFonts w:hint="eastAsia" w:ascii="宋体" w:hAnsi="宋体" w:cs="宋体"/>
          <w:sz w:val="24"/>
        </w:rPr>
        <w:t xml:space="preserve"> </w:t>
      </w:r>
    </w:p>
    <w:p>
      <w:pPr>
        <w:autoSpaceDE w:val="0"/>
        <w:autoSpaceDN w:val="0"/>
        <w:spacing w:line="480" w:lineRule="exact"/>
        <w:ind w:firstLine="480" w:firstLineChars="200"/>
        <w:jc w:val="right"/>
        <w:rPr>
          <w:rFonts w:hint="eastAsia" w:ascii="宋体" w:hAnsi="宋体" w:cs="宋体"/>
          <w:szCs w:val="21"/>
        </w:rPr>
      </w:pPr>
      <w:r>
        <w:rPr>
          <w:rFonts w:hint="eastAsia" w:ascii="宋体" w:hAnsi="宋体" w:cs="宋体"/>
          <w:sz w:val="24"/>
        </w:rPr>
        <w:t>202</w:t>
      </w:r>
      <w:r>
        <w:rPr>
          <w:rFonts w:hint="eastAsia" w:ascii="宋体" w:hAnsi="宋体" w:cs="宋体"/>
          <w:sz w:val="24"/>
          <w:lang w:val="en-US" w:eastAsia="zh-CN"/>
        </w:rPr>
        <w:t>4</w:t>
      </w:r>
      <w:r>
        <w:rPr>
          <w:rFonts w:hint="eastAsia" w:ascii="宋体" w:hAnsi="宋体" w:cs="宋体"/>
          <w:sz w:val="24"/>
        </w:rPr>
        <w:t>年  月  日</w:t>
      </w:r>
    </w:p>
    <w:p/>
    <w:p>
      <w:pPr>
        <w:pStyle w:val="9"/>
        <w:adjustRightInd w:val="0"/>
        <w:snapToGrid w:val="0"/>
        <w:spacing w:line="480" w:lineRule="auto"/>
        <w:rPr>
          <w:rFonts w:hint="eastAsia" w:ascii="宋体" w:hAnsi="宋体" w:cs="宋体"/>
          <w:sz w:val="24"/>
        </w:rPr>
      </w:pPr>
      <w:r>
        <w:rPr>
          <w:rFonts w:hint="eastAsia" w:ascii="宋体" w:hAnsi="宋体" w:cs="宋体"/>
          <w:sz w:val="24"/>
        </w:rPr>
        <w:t xml:space="preserve">                                  </w:t>
      </w:r>
    </w:p>
    <w:p>
      <w:pPr>
        <w:pStyle w:val="10"/>
        <w:rPr>
          <w:rFonts w:hint="eastAsia" w:hAnsi="宋体"/>
          <w:color w:val="auto"/>
        </w:rPr>
      </w:pPr>
      <w:r>
        <w:rPr>
          <w:rFonts w:hint="eastAsia" w:hAnsi="宋体"/>
          <w:color w:val="auto"/>
        </w:rPr>
        <w:t xml:space="preserve">                                   </w:t>
      </w:r>
    </w:p>
    <w:p>
      <w:pPr>
        <w:adjustRightInd w:val="0"/>
        <w:snapToGrid w:val="0"/>
        <w:spacing w:line="480" w:lineRule="auto"/>
        <w:rPr>
          <w:rFonts w:hint="eastAsia" w:ascii="宋体" w:hAnsi="宋体" w:cs="宋体"/>
          <w:sz w:val="24"/>
        </w:rPr>
      </w:pPr>
      <w:r>
        <w:rPr>
          <w:rFonts w:hint="eastAsia" w:ascii="宋体" w:hAnsi="宋体" w:cs="宋体"/>
          <w:sz w:val="24"/>
        </w:rPr>
        <w:t xml:space="preserve">             </w:t>
      </w:r>
    </w:p>
    <w:p>
      <w:pPr>
        <w:pStyle w:val="59"/>
        <w:ind w:firstLine="420"/>
        <w:rPr>
          <w:rFonts w:hint="eastAsia" w:ascii="宋体" w:hAnsi="宋体" w:cs="宋体"/>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pStyle w:val="2"/>
        <w:ind w:firstLine="480"/>
        <w:rPr>
          <w:rFonts w:ascii="Tahoma" w:hAnsi="Tahoma" w:cs="Arial"/>
          <w:sz w:val="24"/>
          <w:szCs w:val="21"/>
        </w:rPr>
      </w:pPr>
    </w:p>
    <w:bookmarkEnd w:id="16"/>
    <w:p>
      <w:pPr>
        <w:rPr>
          <w:rFonts w:hint="eastAsia"/>
        </w:rPr>
      </w:pPr>
    </w:p>
    <w:sectPr>
      <w:pgSz w:w="11907" w:h="16840"/>
      <w:pgMar w:top="1331" w:right="1247" w:bottom="1229" w:left="1247"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21017486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qRS7NAAAAADAQAADwAAAAAAAAABACAAAAAi&#10;AAAAZHJzL2Rvd25yZXYueG1sUEsBAhQAFAAAAAgAh07iQG0Q8sESAgAACwQAAA4AAAAAAAAAAQAg&#10;AAAAHwEAAGRycy9lMm9Eb2MueG1sUEsFBgAAAAAGAAYAWQEAAKM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56FD1"/>
    <w:multiLevelType w:val="singleLevel"/>
    <w:tmpl w:val="DCB56FD1"/>
    <w:lvl w:ilvl="0" w:tentative="0">
      <w:start w:val="4"/>
      <w:numFmt w:val="chineseCounting"/>
      <w:suff w:val="nothing"/>
      <w:lvlText w:val="%1、"/>
      <w:lvlJc w:val="left"/>
      <w:rPr>
        <w:rFonts w:hint="eastAsia"/>
      </w:rPr>
    </w:lvl>
  </w:abstractNum>
  <w:abstractNum w:abstractNumId="1">
    <w:nsid w:val="0000000F"/>
    <w:multiLevelType w:val="multilevel"/>
    <w:tmpl w:val="0000000F"/>
    <w:lvl w:ilvl="0" w:tentative="0">
      <w:start w:val="1"/>
      <w:numFmt w:val="japaneseCounting"/>
      <w:lvlText w:val="%1、"/>
      <w:lvlJc w:val="left"/>
      <w:pPr>
        <w:tabs>
          <w:tab w:val="left" w:pos="1020"/>
        </w:tabs>
        <w:ind w:left="1110" w:hanging="480"/>
      </w:pPr>
      <w:rPr>
        <w:rFonts w:hint="default"/>
        <w:b/>
        <w:sz w:val="28"/>
        <w:szCs w:val="28"/>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4MTE5YTU5ZjI5NDEzOTJkMzgzNTQyYTIzZmIyODEifQ=="/>
  </w:docVars>
  <w:rsids>
    <w:rsidRoot w:val="00172A27"/>
    <w:rsid w:val="00000946"/>
    <w:rsid w:val="000070DB"/>
    <w:rsid w:val="000137F3"/>
    <w:rsid w:val="00020CFE"/>
    <w:rsid w:val="00024B8B"/>
    <w:rsid w:val="0003119D"/>
    <w:rsid w:val="00031B75"/>
    <w:rsid w:val="00037897"/>
    <w:rsid w:val="0004125D"/>
    <w:rsid w:val="000420B4"/>
    <w:rsid w:val="00042272"/>
    <w:rsid w:val="00043338"/>
    <w:rsid w:val="00043E50"/>
    <w:rsid w:val="000547D6"/>
    <w:rsid w:val="00085606"/>
    <w:rsid w:val="000877EE"/>
    <w:rsid w:val="00095CEE"/>
    <w:rsid w:val="000970BE"/>
    <w:rsid w:val="000978D9"/>
    <w:rsid w:val="000A1B3D"/>
    <w:rsid w:val="000A2F58"/>
    <w:rsid w:val="000A4E5B"/>
    <w:rsid w:val="000B0C8C"/>
    <w:rsid w:val="000B1C64"/>
    <w:rsid w:val="000C1838"/>
    <w:rsid w:val="000C30B9"/>
    <w:rsid w:val="000C6BDC"/>
    <w:rsid w:val="000D2975"/>
    <w:rsid w:val="000E0DA6"/>
    <w:rsid w:val="000E0E2B"/>
    <w:rsid w:val="000E3518"/>
    <w:rsid w:val="000E70A5"/>
    <w:rsid w:val="000F62BC"/>
    <w:rsid w:val="000F749E"/>
    <w:rsid w:val="00104AAA"/>
    <w:rsid w:val="00104ECB"/>
    <w:rsid w:val="00107A56"/>
    <w:rsid w:val="00112CBD"/>
    <w:rsid w:val="00113D79"/>
    <w:rsid w:val="00116C42"/>
    <w:rsid w:val="0012018E"/>
    <w:rsid w:val="00123FE8"/>
    <w:rsid w:val="00124270"/>
    <w:rsid w:val="0012461B"/>
    <w:rsid w:val="00133B83"/>
    <w:rsid w:val="001348FC"/>
    <w:rsid w:val="001431ED"/>
    <w:rsid w:val="001449C0"/>
    <w:rsid w:val="00157863"/>
    <w:rsid w:val="00161B9C"/>
    <w:rsid w:val="001632FD"/>
    <w:rsid w:val="00167048"/>
    <w:rsid w:val="00171E60"/>
    <w:rsid w:val="00172A27"/>
    <w:rsid w:val="00174957"/>
    <w:rsid w:val="00190A4B"/>
    <w:rsid w:val="001940A3"/>
    <w:rsid w:val="001A3088"/>
    <w:rsid w:val="001B1551"/>
    <w:rsid w:val="001B283F"/>
    <w:rsid w:val="001B4092"/>
    <w:rsid w:val="001B4CDF"/>
    <w:rsid w:val="001B62D4"/>
    <w:rsid w:val="001B7876"/>
    <w:rsid w:val="001C35C1"/>
    <w:rsid w:val="001D3AC3"/>
    <w:rsid w:val="001E3C70"/>
    <w:rsid w:val="001E5972"/>
    <w:rsid w:val="001E702E"/>
    <w:rsid w:val="001F07FA"/>
    <w:rsid w:val="001F1608"/>
    <w:rsid w:val="002017EE"/>
    <w:rsid w:val="0020286B"/>
    <w:rsid w:val="002062ED"/>
    <w:rsid w:val="00206D1C"/>
    <w:rsid w:val="0020797E"/>
    <w:rsid w:val="002141CA"/>
    <w:rsid w:val="00214B7E"/>
    <w:rsid w:val="0022009D"/>
    <w:rsid w:val="00224949"/>
    <w:rsid w:val="00231B79"/>
    <w:rsid w:val="00232C82"/>
    <w:rsid w:val="002330FF"/>
    <w:rsid w:val="0023513F"/>
    <w:rsid w:val="00244BDD"/>
    <w:rsid w:val="00244DC3"/>
    <w:rsid w:val="00245F03"/>
    <w:rsid w:val="002519C9"/>
    <w:rsid w:val="00251C5D"/>
    <w:rsid w:val="00251F0F"/>
    <w:rsid w:val="0025708C"/>
    <w:rsid w:val="00261594"/>
    <w:rsid w:val="00280B9E"/>
    <w:rsid w:val="002831EF"/>
    <w:rsid w:val="00285494"/>
    <w:rsid w:val="00291ED5"/>
    <w:rsid w:val="002964E3"/>
    <w:rsid w:val="00296A5A"/>
    <w:rsid w:val="002A2189"/>
    <w:rsid w:val="002A5BDC"/>
    <w:rsid w:val="002B3652"/>
    <w:rsid w:val="002B7BFB"/>
    <w:rsid w:val="002C39C0"/>
    <w:rsid w:val="002C3E15"/>
    <w:rsid w:val="002C6B15"/>
    <w:rsid w:val="002C7430"/>
    <w:rsid w:val="002D0C85"/>
    <w:rsid w:val="002D3314"/>
    <w:rsid w:val="002D5D0C"/>
    <w:rsid w:val="002D5FB4"/>
    <w:rsid w:val="002D6CB6"/>
    <w:rsid w:val="002E11B2"/>
    <w:rsid w:val="002E172B"/>
    <w:rsid w:val="002E2AF2"/>
    <w:rsid w:val="002E2CDC"/>
    <w:rsid w:val="002E79AC"/>
    <w:rsid w:val="00303215"/>
    <w:rsid w:val="00303EDA"/>
    <w:rsid w:val="003066D8"/>
    <w:rsid w:val="00316C83"/>
    <w:rsid w:val="00321A4D"/>
    <w:rsid w:val="003312CD"/>
    <w:rsid w:val="00336712"/>
    <w:rsid w:val="00342E47"/>
    <w:rsid w:val="00343959"/>
    <w:rsid w:val="00351624"/>
    <w:rsid w:val="003525F6"/>
    <w:rsid w:val="0036141E"/>
    <w:rsid w:val="00361EC0"/>
    <w:rsid w:val="00363C97"/>
    <w:rsid w:val="00372325"/>
    <w:rsid w:val="00376539"/>
    <w:rsid w:val="00377DEB"/>
    <w:rsid w:val="00380A7D"/>
    <w:rsid w:val="0038178B"/>
    <w:rsid w:val="003858B3"/>
    <w:rsid w:val="00385BB1"/>
    <w:rsid w:val="0039018D"/>
    <w:rsid w:val="00392C1E"/>
    <w:rsid w:val="003974EC"/>
    <w:rsid w:val="003A1734"/>
    <w:rsid w:val="003A3299"/>
    <w:rsid w:val="003A3A27"/>
    <w:rsid w:val="003A6870"/>
    <w:rsid w:val="003B765F"/>
    <w:rsid w:val="003C11C9"/>
    <w:rsid w:val="003C121B"/>
    <w:rsid w:val="003C1B9A"/>
    <w:rsid w:val="003C1E57"/>
    <w:rsid w:val="003C62F2"/>
    <w:rsid w:val="003D45A0"/>
    <w:rsid w:val="003D6541"/>
    <w:rsid w:val="003D712F"/>
    <w:rsid w:val="003E1577"/>
    <w:rsid w:val="003E235D"/>
    <w:rsid w:val="003F08AE"/>
    <w:rsid w:val="0040117E"/>
    <w:rsid w:val="00401A31"/>
    <w:rsid w:val="00402A97"/>
    <w:rsid w:val="004136D6"/>
    <w:rsid w:val="00413A99"/>
    <w:rsid w:val="00416B73"/>
    <w:rsid w:val="0042014A"/>
    <w:rsid w:val="00423A7C"/>
    <w:rsid w:val="00424C01"/>
    <w:rsid w:val="00425B3C"/>
    <w:rsid w:val="00431D57"/>
    <w:rsid w:val="00433441"/>
    <w:rsid w:val="00433EAF"/>
    <w:rsid w:val="00440A8C"/>
    <w:rsid w:val="00444179"/>
    <w:rsid w:val="00444F5E"/>
    <w:rsid w:val="00450BB7"/>
    <w:rsid w:val="00451C06"/>
    <w:rsid w:val="004545A3"/>
    <w:rsid w:val="00455AD8"/>
    <w:rsid w:val="004667D8"/>
    <w:rsid w:val="00474D40"/>
    <w:rsid w:val="00477C23"/>
    <w:rsid w:val="004830B7"/>
    <w:rsid w:val="004835B0"/>
    <w:rsid w:val="0048785F"/>
    <w:rsid w:val="00491941"/>
    <w:rsid w:val="004946F8"/>
    <w:rsid w:val="0049568F"/>
    <w:rsid w:val="004A47B2"/>
    <w:rsid w:val="004A7274"/>
    <w:rsid w:val="004B00AE"/>
    <w:rsid w:val="004B3F12"/>
    <w:rsid w:val="004B5FB0"/>
    <w:rsid w:val="004C3D5C"/>
    <w:rsid w:val="004E0916"/>
    <w:rsid w:val="004E0C89"/>
    <w:rsid w:val="004E31BB"/>
    <w:rsid w:val="004F0F2C"/>
    <w:rsid w:val="004F106D"/>
    <w:rsid w:val="004F1EDF"/>
    <w:rsid w:val="004F4183"/>
    <w:rsid w:val="0050168E"/>
    <w:rsid w:val="00502505"/>
    <w:rsid w:val="00502A61"/>
    <w:rsid w:val="00502D63"/>
    <w:rsid w:val="005031AB"/>
    <w:rsid w:val="00503BD1"/>
    <w:rsid w:val="00504861"/>
    <w:rsid w:val="00504D39"/>
    <w:rsid w:val="0050532D"/>
    <w:rsid w:val="00507BB7"/>
    <w:rsid w:val="00513547"/>
    <w:rsid w:val="00526B57"/>
    <w:rsid w:val="005276C9"/>
    <w:rsid w:val="00537F68"/>
    <w:rsid w:val="005404A9"/>
    <w:rsid w:val="00540CD1"/>
    <w:rsid w:val="005410A3"/>
    <w:rsid w:val="00541E18"/>
    <w:rsid w:val="0054269A"/>
    <w:rsid w:val="00552FAE"/>
    <w:rsid w:val="00570765"/>
    <w:rsid w:val="005709A7"/>
    <w:rsid w:val="00573A69"/>
    <w:rsid w:val="0057564E"/>
    <w:rsid w:val="00576AFA"/>
    <w:rsid w:val="00580342"/>
    <w:rsid w:val="00584A33"/>
    <w:rsid w:val="0059063D"/>
    <w:rsid w:val="00592D5C"/>
    <w:rsid w:val="005970B2"/>
    <w:rsid w:val="005A0CB7"/>
    <w:rsid w:val="005A1DA6"/>
    <w:rsid w:val="005B16B9"/>
    <w:rsid w:val="005C6690"/>
    <w:rsid w:val="005D1F2D"/>
    <w:rsid w:val="005D41B1"/>
    <w:rsid w:val="005D52EF"/>
    <w:rsid w:val="005D5A77"/>
    <w:rsid w:val="005E1C03"/>
    <w:rsid w:val="005E25FF"/>
    <w:rsid w:val="005E2FE7"/>
    <w:rsid w:val="005E3184"/>
    <w:rsid w:val="005F140D"/>
    <w:rsid w:val="005F2947"/>
    <w:rsid w:val="005F7E8C"/>
    <w:rsid w:val="00601B26"/>
    <w:rsid w:val="00603E7B"/>
    <w:rsid w:val="00606D2C"/>
    <w:rsid w:val="00607478"/>
    <w:rsid w:val="0060748E"/>
    <w:rsid w:val="00612B4F"/>
    <w:rsid w:val="00620647"/>
    <w:rsid w:val="00637052"/>
    <w:rsid w:val="006406EE"/>
    <w:rsid w:val="00641822"/>
    <w:rsid w:val="00644D0C"/>
    <w:rsid w:val="0064595E"/>
    <w:rsid w:val="00647325"/>
    <w:rsid w:val="00650770"/>
    <w:rsid w:val="00651077"/>
    <w:rsid w:val="00653D4C"/>
    <w:rsid w:val="006552D6"/>
    <w:rsid w:val="00656DA9"/>
    <w:rsid w:val="00660178"/>
    <w:rsid w:val="00660DCB"/>
    <w:rsid w:val="00662CA1"/>
    <w:rsid w:val="006639A4"/>
    <w:rsid w:val="00663A3A"/>
    <w:rsid w:val="0067004F"/>
    <w:rsid w:val="00674C1D"/>
    <w:rsid w:val="006765D7"/>
    <w:rsid w:val="00676CAF"/>
    <w:rsid w:val="00681AD9"/>
    <w:rsid w:val="00682CAD"/>
    <w:rsid w:val="00683B57"/>
    <w:rsid w:val="00695E0D"/>
    <w:rsid w:val="006A034F"/>
    <w:rsid w:val="006A33FF"/>
    <w:rsid w:val="006A7577"/>
    <w:rsid w:val="006B09BB"/>
    <w:rsid w:val="006B40E3"/>
    <w:rsid w:val="006B615E"/>
    <w:rsid w:val="006B638E"/>
    <w:rsid w:val="006B737C"/>
    <w:rsid w:val="006C2425"/>
    <w:rsid w:val="006C47BE"/>
    <w:rsid w:val="006C63D6"/>
    <w:rsid w:val="006D2304"/>
    <w:rsid w:val="006D5D1C"/>
    <w:rsid w:val="006E0C9E"/>
    <w:rsid w:val="006E47ED"/>
    <w:rsid w:val="006E6948"/>
    <w:rsid w:val="006F6DE7"/>
    <w:rsid w:val="006F704C"/>
    <w:rsid w:val="007040B1"/>
    <w:rsid w:val="0070719A"/>
    <w:rsid w:val="00714C45"/>
    <w:rsid w:val="00715E0A"/>
    <w:rsid w:val="0072103F"/>
    <w:rsid w:val="00724F38"/>
    <w:rsid w:val="0072559E"/>
    <w:rsid w:val="00730D24"/>
    <w:rsid w:val="0073170A"/>
    <w:rsid w:val="00732E09"/>
    <w:rsid w:val="007336DB"/>
    <w:rsid w:val="00734174"/>
    <w:rsid w:val="007344B0"/>
    <w:rsid w:val="00734661"/>
    <w:rsid w:val="00740751"/>
    <w:rsid w:val="00740E7D"/>
    <w:rsid w:val="007422EA"/>
    <w:rsid w:val="00743EAD"/>
    <w:rsid w:val="0074634B"/>
    <w:rsid w:val="0074769E"/>
    <w:rsid w:val="00762D4E"/>
    <w:rsid w:val="00772257"/>
    <w:rsid w:val="007727F4"/>
    <w:rsid w:val="0077329D"/>
    <w:rsid w:val="00781ACC"/>
    <w:rsid w:val="00782BB7"/>
    <w:rsid w:val="00783980"/>
    <w:rsid w:val="007920BB"/>
    <w:rsid w:val="00793002"/>
    <w:rsid w:val="00797818"/>
    <w:rsid w:val="007A3A7F"/>
    <w:rsid w:val="007A4055"/>
    <w:rsid w:val="007B0080"/>
    <w:rsid w:val="007B18E6"/>
    <w:rsid w:val="007B378C"/>
    <w:rsid w:val="007B4EBA"/>
    <w:rsid w:val="007B7E23"/>
    <w:rsid w:val="007C2CAB"/>
    <w:rsid w:val="007C56DE"/>
    <w:rsid w:val="007C6260"/>
    <w:rsid w:val="007D4314"/>
    <w:rsid w:val="007D7AC9"/>
    <w:rsid w:val="007E731A"/>
    <w:rsid w:val="007F2CD1"/>
    <w:rsid w:val="007F4D01"/>
    <w:rsid w:val="0080636D"/>
    <w:rsid w:val="00807113"/>
    <w:rsid w:val="008148DB"/>
    <w:rsid w:val="00814B70"/>
    <w:rsid w:val="008152D3"/>
    <w:rsid w:val="0082159A"/>
    <w:rsid w:val="008219E5"/>
    <w:rsid w:val="008232C0"/>
    <w:rsid w:val="00823A19"/>
    <w:rsid w:val="00824A1F"/>
    <w:rsid w:val="00824D58"/>
    <w:rsid w:val="00826857"/>
    <w:rsid w:val="00830348"/>
    <w:rsid w:val="0083413B"/>
    <w:rsid w:val="008366E9"/>
    <w:rsid w:val="008400C9"/>
    <w:rsid w:val="00841335"/>
    <w:rsid w:val="008420FD"/>
    <w:rsid w:val="0084323C"/>
    <w:rsid w:val="00846E32"/>
    <w:rsid w:val="00851489"/>
    <w:rsid w:val="00853744"/>
    <w:rsid w:val="008566DE"/>
    <w:rsid w:val="00857453"/>
    <w:rsid w:val="00860D1E"/>
    <w:rsid w:val="0086160F"/>
    <w:rsid w:val="00861864"/>
    <w:rsid w:val="008701F7"/>
    <w:rsid w:val="008751B8"/>
    <w:rsid w:val="008773F3"/>
    <w:rsid w:val="00880D37"/>
    <w:rsid w:val="00882ADD"/>
    <w:rsid w:val="008869F3"/>
    <w:rsid w:val="00886A46"/>
    <w:rsid w:val="008878BA"/>
    <w:rsid w:val="00890A51"/>
    <w:rsid w:val="00894EE0"/>
    <w:rsid w:val="008A0BF1"/>
    <w:rsid w:val="008B012E"/>
    <w:rsid w:val="008C0068"/>
    <w:rsid w:val="008C0BB8"/>
    <w:rsid w:val="008C30E3"/>
    <w:rsid w:val="008C3535"/>
    <w:rsid w:val="008C4BF6"/>
    <w:rsid w:val="008C753D"/>
    <w:rsid w:val="008D1501"/>
    <w:rsid w:val="008D15DE"/>
    <w:rsid w:val="008D24F8"/>
    <w:rsid w:val="008D73AB"/>
    <w:rsid w:val="008E112C"/>
    <w:rsid w:val="008F09CE"/>
    <w:rsid w:val="008F16EB"/>
    <w:rsid w:val="008F5AA2"/>
    <w:rsid w:val="00900B16"/>
    <w:rsid w:val="00902DD5"/>
    <w:rsid w:val="00911B8A"/>
    <w:rsid w:val="009145D9"/>
    <w:rsid w:val="00914AC5"/>
    <w:rsid w:val="00915339"/>
    <w:rsid w:val="00916607"/>
    <w:rsid w:val="0091687D"/>
    <w:rsid w:val="009231B3"/>
    <w:rsid w:val="009272EE"/>
    <w:rsid w:val="0094011F"/>
    <w:rsid w:val="009412F1"/>
    <w:rsid w:val="00941459"/>
    <w:rsid w:val="0094593D"/>
    <w:rsid w:val="00945FAC"/>
    <w:rsid w:val="00951C59"/>
    <w:rsid w:val="00952B2E"/>
    <w:rsid w:val="0096317E"/>
    <w:rsid w:val="0096508C"/>
    <w:rsid w:val="0096799C"/>
    <w:rsid w:val="009833D7"/>
    <w:rsid w:val="00990329"/>
    <w:rsid w:val="00990B42"/>
    <w:rsid w:val="009925BA"/>
    <w:rsid w:val="00994F08"/>
    <w:rsid w:val="009951F9"/>
    <w:rsid w:val="00997410"/>
    <w:rsid w:val="00997A0D"/>
    <w:rsid w:val="009A221A"/>
    <w:rsid w:val="009A350D"/>
    <w:rsid w:val="009A4059"/>
    <w:rsid w:val="009B4282"/>
    <w:rsid w:val="009D233E"/>
    <w:rsid w:val="009D62DF"/>
    <w:rsid w:val="009E08AD"/>
    <w:rsid w:val="009E3A9E"/>
    <w:rsid w:val="009E3E0C"/>
    <w:rsid w:val="009E44C6"/>
    <w:rsid w:val="009E6872"/>
    <w:rsid w:val="009F24FC"/>
    <w:rsid w:val="009F781F"/>
    <w:rsid w:val="00A00DC1"/>
    <w:rsid w:val="00A05B9A"/>
    <w:rsid w:val="00A15055"/>
    <w:rsid w:val="00A179DB"/>
    <w:rsid w:val="00A2315A"/>
    <w:rsid w:val="00A242A7"/>
    <w:rsid w:val="00A318BF"/>
    <w:rsid w:val="00A323BF"/>
    <w:rsid w:val="00A3667A"/>
    <w:rsid w:val="00A37FCF"/>
    <w:rsid w:val="00A43140"/>
    <w:rsid w:val="00A43552"/>
    <w:rsid w:val="00A47BE8"/>
    <w:rsid w:val="00A53CEC"/>
    <w:rsid w:val="00A53D98"/>
    <w:rsid w:val="00A567C0"/>
    <w:rsid w:val="00A5711F"/>
    <w:rsid w:val="00A60560"/>
    <w:rsid w:val="00A63439"/>
    <w:rsid w:val="00A66390"/>
    <w:rsid w:val="00A66734"/>
    <w:rsid w:val="00A70752"/>
    <w:rsid w:val="00A73479"/>
    <w:rsid w:val="00A75B89"/>
    <w:rsid w:val="00A8100C"/>
    <w:rsid w:val="00A8769E"/>
    <w:rsid w:val="00A912B3"/>
    <w:rsid w:val="00A92957"/>
    <w:rsid w:val="00A93BAC"/>
    <w:rsid w:val="00AA3EA3"/>
    <w:rsid w:val="00AB15D9"/>
    <w:rsid w:val="00AB1647"/>
    <w:rsid w:val="00AB23BE"/>
    <w:rsid w:val="00AB254E"/>
    <w:rsid w:val="00AB4406"/>
    <w:rsid w:val="00AB6EAE"/>
    <w:rsid w:val="00AB7CF1"/>
    <w:rsid w:val="00AC0C67"/>
    <w:rsid w:val="00AC3187"/>
    <w:rsid w:val="00AD35B4"/>
    <w:rsid w:val="00AD5633"/>
    <w:rsid w:val="00AE3A48"/>
    <w:rsid w:val="00AE4671"/>
    <w:rsid w:val="00AF1883"/>
    <w:rsid w:val="00AF4685"/>
    <w:rsid w:val="00B00509"/>
    <w:rsid w:val="00B00558"/>
    <w:rsid w:val="00B0056B"/>
    <w:rsid w:val="00B031D2"/>
    <w:rsid w:val="00B11966"/>
    <w:rsid w:val="00B13028"/>
    <w:rsid w:val="00B2230A"/>
    <w:rsid w:val="00B2389E"/>
    <w:rsid w:val="00B247D6"/>
    <w:rsid w:val="00B25AED"/>
    <w:rsid w:val="00B264CE"/>
    <w:rsid w:val="00B433DF"/>
    <w:rsid w:val="00B50B21"/>
    <w:rsid w:val="00B520EA"/>
    <w:rsid w:val="00B535FF"/>
    <w:rsid w:val="00B55BDA"/>
    <w:rsid w:val="00B5697B"/>
    <w:rsid w:val="00B63393"/>
    <w:rsid w:val="00B833E8"/>
    <w:rsid w:val="00B8404B"/>
    <w:rsid w:val="00B941F2"/>
    <w:rsid w:val="00B942B4"/>
    <w:rsid w:val="00B97D5E"/>
    <w:rsid w:val="00BA32CF"/>
    <w:rsid w:val="00BA50A4"/>
    <w:rsid w:val="00BA6560"/>
    <w:rsid w:val="00BA750F"/>
    <w:rsid w:val="00BB008C"/>
    <w:rsid w:val="00BB1AB9"/>
    <w:rsid w:val="00BB6797"/>
    <w:rsid w:val="00BB6F34"/>
    <w:rsid w:val="00BC0FE2"/>
    <w:rsid w:val="00BC7EF8"/>
    <w:rsid w:val="00BD1FDD"/>
    <w:rsid w:val="00BD526D"/>
    <w:rsid w:val="00BE0B00"/>
    <w:rsid w:val="00BE1B02"/>
    <w:rsid w:val="00BE1E26"/>
    <w:rsid w:val="00BE3813"/>
    <w:rsid w:val="00BE3E44"/>
    <w:rsid w:val="00BE4F63"/>
    <w:rsid w:val="00BF026E"/>
    <w:rsid w:val="00C03307"/>
    <w:rsid w:val="00C053B1"/>
    <w:rsid w:val="00C072B3"/>
    <w:rsid w:val="00C120D7"/>
    <w:rsid w:val="00C13DCF"/>
    <w:rsid w:val="00C176CA"/>
    <w:rsid w:val="00C2167C"/>
    <w:rsid w:val="00C26FE3"/>
    <w:rsid w:val="00C3114B"/>
    <w:rsid w:val="00C34A96"/>
    <w:rsid w:val="00C360AB"/>
    <w:rsid w:val="00C54194"/>
    <w:rsid w:val="00C55CFC"/>
    <w:rsid w:val="00C5748A"/>
    <w:rsid w:val="00C6230F"/>
    <w:rsid w:val="00C73D76"/>
    <w:rsid w:val="00C7437F"/>
    <w:rsid w:val="00C763D6"/>
    <w:rsid w:val="00C802F3"/>
    <w:rsid w:val="00C84EB4"/>
    <w:rsid w:val="00C91C89"/>
    <w:rsid w:val="00C94900"/>
    <w:rsid w:val="00CA260F"/>
    <w:rsid w:val="00CA5926"/>
    <w:rsid w:val="00CB33D1"/>
    <w:rsid w:val="00CB58CE"/>
    <w:rsid w:val="00CB684C"/>
    <w:rsid w:val="00CB70A7"/>
    <w:rsid w:val="00CB7751"/>
    <w:rsid w:val="00CC1B7B"/>
    <w:rsid w:val="00CC5D40"/>
    <w:rsid w:val="00CD06DA"/>
    <w:rsid w:val="00CD277A"/>
    <w:rsid w:val="00CD76CC"/>
    <w:rsid w:val="00CE3E33"/>
    <w:rsid w:val="00CE4944"/>
    <w:rsid w:val="00CE6E2F"/>
    <w:rsid w:val="00CF09EF"/>
    <w:rsid w:val="00CF68F3"/>
    <w:rsid w:val="00CF6BAD"/>
    <w:rsid w:val="00CF7F68"/>
    <w:rsid w:val="00D0022F"/>
    <w:rsid w:val="00D03852"/>
    <w:rsid w:val="00D06E3E"/>
    <w:rsid w:val="00D11AFF"/>
    <w:rsid w:val="00D16412"/>
    <w:rsid w:val="00D2045C"/>
    <w:rsid w:val="00D22D4B"/>
    <w:rsid w:val="00D2329B"/>
    <w:rsid w:val="00D233F1"/>
    <w:rsid w:val="00D23693"/>
    <w:rsid w:val="00D27A0E"/>
    <w:rsid w:val="00D3340B"/>
    <w:rsid w:val="00D337DC"/>
    <w:rsid w:val="00D35FBB"/>
    <w:rsid w:val="00D36B8D"/>
    <w:rsid w:val="00D50C1A"/>
    <w:rsid w:val="00D53477"/>
    <w:rsid w:val="00D5422F"/>
    <w:rsid w:val="00D62EF3"/>
    <w:rsid w:val="00D6743D"/>
    <w:rsid w:val="00D708C3"/>
    <w:rsid w:val="00D722A7"/>
    <w:rsid w:val="00D7473F"/>
    <w:rsid w:val="00D764B9"/>
    <w:rsid w:val="00D90A24"/>
    <w:rsid w:val="00D93CB6"/>
    <w:rsid w:val="00D96EB5"/>
    <w:rsid w:val="00D97A90"/>
    <w:rsid w:val="00DA0DEB"/>
    <w:rsid w:val="00DA1747"/>
    <w:rsid w:val="00DA221B"/>
    <w:rsid w:val="00DA3D01"/>
    <w:rsid w:val="00DA481C"/>
    <w:rsid w:val="00DA573D"/>
    <w:rsid w:val="00DA7C21"/>
    <w:rsid w:val="00DB539D"/>
    <w:rsid w:val="00DB5B65"/>
    <w:rsid w:val="00DB7C81"/>
    <w:rsid w:val="00DC25B3"/>
    <w:rsid w:val="00DC43BA"/>
    <w:rsid w:val="00DC4451"/>
    <w:rsid w:val="00DD29CC"/>
    <w:rsid w:val="00DD403F"/>
    <w:rsid w:val="00DE42A8"/>
    <w:rsid w:val="00DF313E"/>
    <w:rsid w:val="00DF348B"/>
    <w:rsid w:val="00DF5B3F"/>
    <w:rsid w:val="00E01483"/>
    <w:rsid w:val="00E06558"/>
    <w:rsid w:val="00E16C44"/>
    <w:rsid w:val="00E17C82"/>
    <w:rsid w:val="00E17F97"/>
    <w:rsid w:val="00E22429"/>
    <w:rsid w:val="00E23B9C"/>
    <w:rsid w:val="00E34C41"/>
    <w:rsid w:val="00E42D49"/>
    <w:rsid w:val="00E4415D"/>
    <w:rsid w:val="00E672BA"/>
    <w:rsid w:val="00E77F91"/>
    <w:rsid w:val="00E8076C"/>
    <w:rsid w:val="00E80D36"/>
    <w:rsid w:val="00E81CC5"/>
    <w:rsid w:val="00E81D96"/>
    <w:rsid w:val="00E835EF"/>
    <w:rsid w:val="00E83E4E"/>
    <w:rsid w:val="00E869C1"/>
    <w:rsid w:val="00E86C45"/>
    <w:rsid w:val="00E95968"/>
    <w:rsid w:val="00EA217F"/>
    <w:rsid w:val="00EA3AEE"/>
    <w:rsid w:val="00EB2A8F"/>
    <w:rsid w:val="00EB4996"/>
    <w:rsid w:val="00EB59B4"/>
    <w:rsid w:val="00EC0266"/>
    <w:rsid w:val="00EC1F89"/>
    <w:rsid w:val="00EC3BA9"/>
    <w:rsid w:val="00EC553D"/>
    <w:rsid w:val="00ED003F"/>
    <w:rsid w:val="00ED3698"/>
    <w:rsid w:val="00EE2213"/>
    <w:rsid w:val="00EE2B26"/>
    <w:rsid w:val="00EE4BE2"/>
    <w:rsid w:val="00EE62E6"/>
    <w:rsid w:val="00EE7CAC"/>
    <w:rsid w:val="00EF36D1"/>
    <w:rsid w:val="00EF380E"/>
    <w:rsid w:val="00EF5E3C"/>
    <w:rsid w:val="00EF645D"/>
    <w:rsid w:val="00F01FA7"/>
    <w:rsid w:val="00F10E4F"/>
    <w:rsid w:val="00F124D5"/>
    <w:rsid w:val="00F13130"/>
    <w:rsid w:val="00F13349"/>
    <w:rsid w:val="00F13D0C"/>
    <w:rsid w:val="00F15005"/>
    <w:rsid w:val="00F16204"/>
    <w:rsid w:val="00F2120E"/>
    <w:rsid w:val="00F237C1"/>
    <w:rsid w:val="00F23AD9"/>
    <w:rsid w:val="00F3315E"/>
    <w:rsid w:val="00F4022D"/>
    <w:rsid w:val="00F4785A"/>
    <w:rsid w:val="00F50EA7"/>
    <w:rsid w:val="00F51540"/>
    <w:rsid w:val="00F52555"/>
    <w:rsid w:val="00F53137"/>
    <w:rsid w:val="00F55612"/>
    <w:rsid w:val="00F575D2"/>
    <w:rsid w:val="00F7538F"/>
    <w:rsid w:val="00F76133"/>
    <w:rsid w:val="00F76DD2"/>
    <w:rsid w:val="00F77511"/>
    <w:rsid w:val="00F82007"/>
    <w:rsid w:val="00F850B5"/>
    <w:rsid w:val="00F8573D"/>
    <w:rsid w:val="00F8611F"/>
    <w:rsid w:val="00F92DC1"/>
    <w:rsid w:val="00F9363E"/>
    <w:rsid w:val="00F93E69"/>
    <w:rsid w:val="00F9763B"/>
    <w:rsid w:val="00FA242A"/>
    <w:rsid w:val="00FB0C8C"/>
    <w:rsid w:val="00FB556B"/>
    <w:rsid w:val="00FB69B8"/>
    <w:rsid w:val="00FD56F6"/>
    <w:rsid w:val="00FD6CCC"/>
    <w:rsid w:val="00FE0B3B"/>
    <w:rsid w:val="00FE1277"/>
    <w:rsid w:val="00FE307A"/>
    <w:rsid w:val="01411749"/>
    <w:rsid w:val="016015B3"/>
    <w:rsid w:val="01BA20F3"/>
    <w:rsid w:val="01C62D7E"/>
    <w:rsid w:val="01DB2A62"/>
    <w:rsid w:val="01FB5C4F"/>
    <w:rsid w:val="0234569F"/>
    <w:rsid w:val="0237157C"/>
    <w:rsid w:val="028307A9"/>
    <w:rsid w:val="02944B48"/>
    <w:rsid w:val="029E39F1"/>
    <w:rsid w:val="029E62F0"/>
    <w:rsid w:val="0331623C"/>
    <w:rsid w:val="0346593A"/>
    <w:rsid w:val="034D781D"/>
    <w:rsid w:val="03653D48"/>
    <w:rsid w:val="03B629A7"/>
    <w:rsid w:val="03ED6F0E"/>
    <w:rsid w:val="04324331"/>
    <w:rsid w:val="04B731FE"/>
    <w:rsid w:val="04D70E27"/>
    <w:rsid w:val="052C32D4"/>
    <w:rsid w:val="054201F1"/>
    <w:rsid w:val="055A3A92"/>
    <w:rsid w:val="05A76E07"/>
    <w:rsid w:val="05AC761B"/>
    <w:rsid w:val="05F3586D"/>
    <w:rsid w:val="06096568"/>
    <w:rsid w:val="06366049"/>
    <w:rsid w:val="06C7608E"/>
    <w:rsid w:val="07624678"/>
    <w:rsid w:val="076D6732"/>
    <w:rsid w:val="07785052"/>
    <w:rsid w:val="07944021"/>
    <w:rsid w:val="07A62D33"/>
    <w:rsid w:val="07E40A47"/>
    <w:rsid w:val="087D676C"/>
    <w:rsid w:val="08834050"/>
    <w:rsid w:val="08CF3611"/>
    <w:rsid w:val="08F626DF"/>
    <w:rsid w:val="096E1567"/>
    <w:rsid w:val="09B94900"/>
    <w:rsid w:val="0A0C0A52"/>
    <w:rsid w:val="0A3147E9"/>
    <w:rsid w:val="0A6F1061"/>
    <w:rsid w:val="0A793476"/>
    <w:rsid w:val="0A864054"/>
    <w:rsid w:val="0A8D708A"/>
    <w:rsid w:val="0A930445"/>
    <w:rsid w:val="0B0E7789"/>
    <w:rsid w:val="0BCF0801"/>
    <w:rsid w:val="0C5D60B6"/>
    <w:rsid w:val="0CA6098B"/>
    <w:rsid w:val="0CB453FD"/>
    <w:rsid w:val="0CB47CA0"/>
    <w:rsid w:val="0CBD6B55"/>
    <w:rsid w:val="0CE0512D"/>
    <w:rsid w:val="0D0F32D3"/>
    <w:rsid w:val="0D2C2F90"/>
    <w:rsid w:val="0DB26BDF"/>
    <w:rsid w:val="0E30747E"/>
    <w:rsid w:val="0E321257"/>
    <w:rsid w:val="0E53276D"/>
    <w:rsid w:val="0E83491D"/>
    <w:rsid w:val="0ECB504C"/>
    <w:rsid w:val="0EE510B8"/>
    <w:rsid w:val="0EF91376"/>
    <w:rsid w:val="0F071A8C"/>
    <w:rsid w:val="0F2D6052"/>
    <w:rsid w:val="0F4F5A5E"/>
    <w:rsid w:val="0F736242"/>
    <w:rsid w:val="0F8A3083"/>
    <w:rsid w:val="0F910A46"/>
    <w:rsid w:val="0FDB1C2E"/>
    <w:rsid w:val="0FED1AD2"/>
    <w:rsid w:val="0FEF11EB"/>
    <w:rsid w:val="0FF95392"/>
    <w:rsid w:val="10B8360D"/>
    <w:rsid w:val="10C86BA6"/>
    <w:rsid w:val="10DA1176"/>
    <w:rsid w:val="10E2669D"/>
    <w:rsid w:val="11317399"/>
    <w:rsid w:val="11CA1E76"/>
    <w:rsid w:val="12C95196"/>
    <w:rsid w:val="12D670FA"/>
    <w:rsid w:val="13242E4C"/>
    <w:rsid w:val="13901549"/>
    <w:rsid w:val="1418352C"/>
    <w:rsid w:val="143D2072"/>
    <w:rsid w:val="14947303"/>
    <w:rsid w:val="149C74D5"/>
    <w:rsid w:val="14B01DDC"/>
    <w:rsid w:val="14B24AC5"/>
    <w:rsid w:val="14F450DE"/>
    <w:rsid w:val="1504200A"/>
    <w:rsid w:val="151A0639"/>
    <w:rsid w:val="15647833"/>
    <w:rsid w:val="15A95183"/>
    <w:rsid w:val="15C835F9"/>
    <w:rsid w:val="15D52C4D"/>
    <w:rsid w:val="16284A5F"/>
    <w:rsid w:val="166155C6"/>
    <w:rsid w:val="16870235"/>
    <w:rsid w:val="16DA72B8"/>
    <w:rsid w:val="16DE6AE0"/>
    <w:rsid w:val="170809CF"/>
    <w:rsid w:val="17383543"/>
    <w:rsid w:val="17904F50"/>
    <w:rsid w:val="17BA185A"/>
    <w:rsid w:val="17E61B2C"/>
    <w:rsid w:val="18A87624"/>
    <w:rsid w:val="18F84C69"/>
    <w:rsid w:val="190F68DC"/>
    <w:rsid w:val="19325350"/>
    <w:rsid w:val="19954887"/>
    <w:rsid w:val="1A356D43"/>
    <w:rsid w:val="1A3F2184"/>
    <w:rsid w:val="1A722F52"/>
    <w:rsid w:val="1A7A4CE4"/>
    <w:rsid w:val="1B922EA7"/>
    <w:rsid w:val="1BB630ED"/>
    <w:rsid w:val="1C3C5943"/>
    <w:rsid w:val="1C9F6D9F"/>
    <w:rsid w:val="1CD618AA"/>
    <w:rsid w:val="1CED1726"/>
    <w:rsid w:val="1D135AC2"/>
    <w:rsid w:val="1D1638AB"/>
    <w:rsid w:val="1D6621EA"/>
    <w:rsid w:val="1D8105DD"/>
    <w:rsid w:val="1DC565ED"/>
    <w:rsid w:val="1E566E09"/>
    <w:rsid w:val="1E5F445F"/>
    <w:rsid w:val="1ED236A2"/>
    <w:rsid w:val="1ED33FB6"/>
    <w:rsid w:val="1F131702"/>
    <w:rsid w:val="1F282554"/>
    <w:rsid w:val="1F63002C"/>
    <w:rsid w:val="1FEA25F1"/>
    <w:rsid w:val="203163C4"/>
    <w:rsid w:val="208479E8"/>
    <w:rsid w:val="20CD4FA8"/>
    <w:rsid w:val="20F40FA1"/>
    <w:rsid w:val="21154D5A"/>
    <w:rsid w:val="212E1507"/>
    <w:rsid w:val="213A1E7C"/>
    <w:rsid w:val="219F2875"/>
    <w:rsid w:val="21E85FCA"/>
    <w:rsid w:val="220B7930"/>
    <w:rsid w:val="22330AD7"/>
    <w:rsid w:val="224339D4"/>
    <w:rsid w:val="226715E5"/>
    <w:rsid w:val="22BB70F4"/>
    <w:rsid w:val="22D616BA"/>
    <w:rsid w:val="22D86A87"/>
    <w:rsid w:val="233B28D9"/>
    <w:rsid w:val="234B7F1F"/>
    <w:rsid w:val="23E81389"/>
    <w:rsid w:val="23FF7B48"/>
    <w:rsid w:val="24485B15"/>
    <w:rsid w:val="24F26FF6"/>
    <w:rsid w:val="25061128"/>
    <w:rsid w:val="251058A3"/>
    <w:rsid w:val="256A11A7"/>
    <w:rsid w:val="25B807D1"/>
    <w:rsid w:val="25C632ED"/>
    <w:rsid w:val="25CE1D7D"/>
    <w:rsid w:val="25DA521A"/>
    <w:rsid w:val="2646652E"/>
    <w:rsid w:val="26692906"/>
    <w:rsid w:val="26875BF4"/>
    <w:rsid w:val="26F70A5D"/>
    <w:rsid w:val="274A75A0"/>
    <w:rsid w:val="275A3F9F"/>
    <w:rsid w:val="279B0753"/>
    <w:rsid w:val="27A71D1A"/>
    <w:rsid w:val="27C749B6"/>
    <w:rsid w:val="27F17DD1"/>
    <w:rsid w:val="28550223"/>
    <w:rsid w:val="2858166A"/>
    <w:rsid w:val="285925D4"/>
    <w:rsid w:val="289624AD"/>
    <w:rsid w:val="28C7546F"/>
    <w:rsid w:val="28DF70ED"/>
    <w:rsid w:val="28E30A61"/>
    <w:rsid w:val="293F7E28"/>
    <w:rsid w:val="29693E94"/>
    <w:rsid w:val="29E53A69"/>
    <w:rsid w:val="2A0108DE"/>
    <w:rsid w:val="2A475858"/>
    <w:rsid w:val="2A63541A"/>
    <w:rsid w:val="2A6C52BE"/>
    <w:rsid w:val="2AD43F1D"/>
    <w:rsid w:val="2AF01492"/>
    <w:rsid w:val="2B2B7F2A"/>
    <w:rsid w:val="2B4C581C"/>
    <w:rsid w:val="2B531A7E"/>
    <w:rsid w:val="2B5C5632"/>
    <w:rsid w:val="2BB15B38"/>
    <w:rsid w:val="2BDE3E98"/>
    <w:rsid w:val="2C050871"/>
    <w:rsid w:val="2C0611EF"/>
    <w:rsid w:val="2C425986"/>
    <w:rsid w:val="2C532F25"/>
    <w:rsid w:val="2C590DAF"/>
    <w:rsid w:val="2C5A1A2C"/>
    <w:rsid w:val="2C9450B0"/>
    <w:rsid w:val="2D4B16D2"/>
    <w:rsid w:val="2D674D1B"/>
    <w:rsid w:val="2D8A7EE5"/>
    <w:rsid w:val="2DE02AC7"/>
    <w:rsid w:val="2E804A20"/>
    <w:rsid w:val="2E8503E8"/>
    <w:rsid w:val="2E955A18"/>
    <w:rsid w:val="2EB60E6D"/>
    <w:rsid w:val="2EE44C58"/>
    <w:rsid w:val="2EFA7A67"/>
    <w:rsid w:val="2F242165"/>
    <w:rsid w:val="2F567FBA"/>
    <w:rsid w:val="3005455E"/>
    <w:rsid w:val="30370E2F"/>
    <w:rsid w:val="30992854"/>
    <w:rsid w:val="30B77FFF"/>
    <w:rsid w:val="315F3CE4"/>
    <w:rsid w:val="31622A14"/>
    <w:rsid w:val="318D3AC5"/>
    <w:rsid w:val="31A51BF1"/>
    <w:rsid w:val="321B4CC9"/>
    <w:rsid w:val="32225DA5"/>
    <w:rsid w:val="32363E8E"/>
    <w:rsid w:val="32C10CBB"/>
    <w:rsid w:val="33057277"/>
    <w:rsid w:val="3314398E"/>
    <w:rsid w:val="333E29DC"/>
    <w:rsid w:val="336F2E6F"/>
    <w:rsid w:val="337B4EF0"/>
    <w:rsid w:val="33B8720B"/>
    <w:rsid w:val="33C1371F"/>
    <w:rsid w:val="33EF5E2E"/>
    <w:rsid w:val="34126F9C"/>
    <w:rsid w:val="34835364"/>
    <w:rsid w:val="34B45226"/>
    <w:rsid w:val="35417A73"/>
    <w:rsid w:val="35FD6A43"/>
    <w:rsid w:val="36445A95"/>
    <w:rsid w:val="36C41E62"/>
    <w:rsid w:val="371909FF"/>
    <w:rsid w:val="373E24E2"/>
    <w:rsid w:val="377E4FAF"/>
    <w:rsid w:val="379E0DAD"/>
    <w:rsid w:val="380D591E"/>
    <w:rsid w:val="38A8259B"/>
    <w:rsid w:val="38EB413C"/>
    <w:rsid w:val="38F80AB8"/>
    <w:rsid w:val="391E5EA8"/>
    <w:rsid w:val="398D6C23"/>
    <w:rsid w:val="39B93E43"/>
    <w:rsid w:val="3A00142D"/>
    <w:rsid w:val="3AB64A60"/>
    <w:rsid w:val="3AD34298"/>
    <w:rsid w:val="3B582028"/>
    <w:rsid w:val="3B9308FD"/>
    <w:rsid w:val="3BAE0946"/>
    <w:rsid w:val="3BEC2517"/>
    <w:rsid w:val="3C2878F4"/>
    <w:rsid w:val="3C544530"/>
    <w:rsid w:val="3CA47F7D"/>
    <w:rsid w:val="3D1B2125"/>
    <w:rsid w:val="3D437E93"/>
    <w:rsid w:val="3D4D6591"/>
    <w:rsid w:val="3D9848F1"/>
    <w:rsid w:val="3DA10DC6"/>
    <w:rsid w:val="3DAC3828"/>
    <w:rsid w:val="3DB20288"/>
    <w:rsid w:val="3DCF505C"/>
    <w:rsid w:val="3E1014DE"/>
    <w:rsid w:val="3E126124"/>
    <w:rsid w:val="3E1626D5"/>
    <w:rsid w:val="3E3C2089"/>
    <w:rsid w:val="3E543D7D"/>
    <w:rsid w:val="3E721332"/>
    <w:rsid w:val="3EAF565D"/>
    <w:rsid w:val="3EDB6AF7"/>
    <w:rsid w:val="3F021EB3"/>
    <w:rsid w:val="3F4B0944"/>
    <w:rsid w:val="3F5159CE"/>
    <w:rsid w:val="3FB05F21"/>
    <w:rsid w:val="3FBC1A7D"/>
    <w:rsid w:val="3FBE28BE"/>
    <w:rsid w:val="3FC26E79"/>
    <w:rsid w:val="406C1265"/>
    <w:rsid w:val="40AB0C6F"/>
    <w:rsid w:val="40AF442B"/>
    <w:rsid w:val="40C2401E"/>
    <w:rsid w:val="40EA548F"/>
    <w:rsid w:val="417A14FB"/>
    <w:rsid w:val="41CB0000"/>
    <w:rsid w:val="41EE70F9"/>
    <w:rsid w:val="41F84745"/>
    <w:rsid w:val="421660A1"/>
    <w:rsid w:val="42351B99"/>
    <w:rsid w:val="426D385C"/>
    <w:rsid w:val="428938F5"/>
    <w:rsid w:val="42A7712C"/>
    <w:rsid w:val="42FC76D0"/>
    <w:rsid w:val="434E2CC6"/>
    <w:rsid w:val="435B1500"/>
    <w:rsid w:val="4389705D"/>
    <w:rsid w:val="43AC2DF7"/>
    <w:rsid w:val="441527F4"/>
    <w:rsid w:val="44473309"/>
    <w:rsid w:val="44961BF9"/>
    <w:rsid w:val="449C4CC6"/>
    <w:rsid w:val="44C17FA1"/>
    <w:rsid w:val="44C229A2"/>
    <w:rsid w:val="45243C54"/>
    <w:rsid w:val="455E01CE"/>
    <w:rsid w:val="46647F8D"/>
    <w:rsid w:val="469910FF"/>
    <w:rsid w:val="46AD29BE"/>
    <w:rsid w:val="46E879E3"/>
    <w:rsid w:val="47084895"/>
    <w:rsid w:val="47166915"/>
    <w:rsid w:val="478C06D5"/>
    <w:rsid w:val="47ED6CCF"/>
    <w:rsid w:val="483D6CC4"/>
    <w:rsid w:val="48E8568F"/>
    <w:rsid w:val="49756024"/>
    <w:rsid w:val="49ED7D72"/>
    <w:rsid w:val="4C030EB5"/>
    <w:rsid w:val="4C454338"/>
    <w:rsid w:val="4CAD3173"/>
    <w:rsid w:val="4CB52793"/>
    <w:rsid w:val="4CE94EAF"/>
    <w:rsid w:val="4CF60341"/>
    <w:rsid w:val="4D065EF6"/>
    <w:rsid w:val="4D0B68F4"/>
    <w:rsid w:val="4D583754"/>
    <w:rsid w:val="4D8A4C44"/>
    <w:rsid w:val="4DAF7FC0"/>
    <w:rsid w:val="4DC32B61"/>
    <w:rsid w:val="4E304236"/>
    <w:rsid w:val="4E6A4013"/>
    <w:rsid w:val="4E771232"/>
    <w:rsid w:val="4E853BE2"/>
    <w:rsid w:val="4F3A010F"/>
    <w:rsid w:val="4F736213"/>
    <w:rsid w:val="4F8E7901"/>
    <w:rsid w:val="50261EF7"/>
    <w:rsid w:val="50531229"/>
    <w:rsid w:val="51473D12"/>
    <w:rsid w:val="51532A7B"/>
    <w:rsid w:val="51534CBD"/>
    <w:rsid w:val="515855C0"/>
    <w:rsid w:val="5164542C"/>
    <w:rsid w:val="51701D94"/>
    <w:rsid w:val="517806DB"/>
    <w:rsid w:val="52056BE8"/>
    <w:rsid w:val="52432C25"/>
    <w:rsid w:val="52D902F9"/>
    <w:rsid w:val="531E0B33"/>
    <w:rsid w:val="536719BB"/>
    <w:rsid w:val="539D5FA9"/>
    <w:rsid w:val="5426454F"/>
    <w:rsid w:val="5474121D"/>
    <w:rsid w:val="552116CC"/>
    <w:rsid w:val="555D2F32"/>
    <w:rsid w:val="55881457"/>
    <w:rsid w:val="55923C74"/>
    <w:rsid w:val="55BD33CA"/>
    <w:rsid w:val="5663334C"/>
    <w:rsid w:val="56EA6638"/>
    <w:rsid w:val="57035250"/>
    <w:rsid w:val="573F7D74"/>
    <w:rsid w:val="57703F66"/>
    <w:rsid w:val="583B1399"/>
    <w:rsid w:val="58582A81"/>
    <w:rsid w:val="58811471"/>
    <w:rsid w:val="588A6F10"/>
    <w:rsid w:val="588C0756"/>
    <w:rsid w:val="58D23705"/>
    <w:rsid w:val="58F76517"/>
    <w:rsid w:val="59024996"/>
    <w:rsid w:val="59514A49"/>
    <w:rsid w:val="59A17FCA"/>
    <w:rsid w:val="59C35B4F"/>
    <w:rsid w:val="59E577B9"/>
    <w:rsid w:val="5A0B22C4"/>
    <w:rsid w:val="5A897C95"/>
    <w:rsid w:val="5A923198"/>
    <w:rsid w:val="5AC402F5"/>
    <w:rsid w:val="5B3140DB"/>
    <w:rsid w:val="5B3E114D"/>
    <w:rsid w:val="5B552005"/>
    <w:rsid w:val="5B5B5EBF"/>
    <w:rsid w:val="5C26106D"/>
    <w:rsid w:val="5C275561"/>
    <w:rsid w:val="5C322992"/>
    <w:rsid w:val="5C3A3796"/>
    <w:rsid w:val="5CC02EC5"/>
    <w:rsid w:val="5CC6104C"/>
    <w:rsid w:val="5CDE24A2"/>
    <w:rsid w:val="5DF2303D"/>
    <w:rsid w:val="5E4A2C3E"/>
    <w:rsid w:val="5EB76CB2"/>
    <w:rsid w:val="5ED22405"/>
    <w:rsid w:val="5EE46ECB"/>
    <w:rsid w:val="5EF64A60"/>
    <w:rsid w:val="5F1A2F60"/>
    <w:rsid w:val="5F4673A8"/>
    <w:rsid w:val="5F8B0C71"/>
    <w:rsid w:val="5FB14E41"/>
    <w:rsid w:val="5FD6618A"/>
    <w:rsid w:val="5FD675DD"/>
    <w:rsid w:val="603763F0"/>
    <w:rsid w:val="603F480B"/>
    <w:rsid w:val="60C4208D"/>
    <w:rsid w:val="60D53DA6"/>
    <w:rsid w:val="61542CD0"/>
    <w:rsid w:val="6175463E"/>
    <w:rsid w:val="617C108D"/>
    <w:rsid w:val="6229502A"/>
    <w:rsid w:val="62350749"/>
    <w:rsid w:val="626B18E8"/>
    <w:rsid w:val="62745841"/>
    <w:rsid w:val="629244AA"/>
    <w:rsid w:val="62BB6AE0"/>
    <w:rsid w:val="632521DD"/>
    <w:rsid w:val="6337752A"/>
    <w:rsid w:val="63764791"/>
    <w:rsid w:val="644F7E0D"/>
    <w:rsid w:val="64C90EAB"/>
    <w:rsid w:val="64CB0FC5"/>
    <w:rsid w:val="64E225F7"/>
    <w:rsid w:val="659D5551"/>
    <w:rsid w:val="65D07218"/>
    <w:rsid w:val="65F85430"/>
    <w:rsid w:val="661204ED"/>
    <w:rsid w:val="662B2E29"/>
    <w:rsid w:val="66405F7D"/>
    <w:rsid w:val="664B1785"/>
    <w:rsid w:val="666176C6"/>
    <w:rsid w:val="6671701F"/>
    <w:rsid w:val="668E58EE"/>
    <w:rsid w:val="66D503CA"/>
    <w:rsid w:val="66F8413C"/>
    <w:rsid w:val="671B4B8C"/>
    <w:rsid w:val="676D65FE"/>
    <w:rsid w:val="67760400"/>
    <w:rsid w:val="6820435F"/>
    <w:rsid w:val="689A0C6D"/>
    <w:rsid w:val="68CB6C5A"/>
    <w:rsid w:val="68F67624"/>
    <w:rsid w:val="68FF455E"/>
    <w:rsid w:val="69434640"/>
    <w:rsid w:val="698125BA"/>
    <w:rsid w:val="698C23A4"/>
    <w:rsid w:val="69AE1F9A"/>
    <w:rsid w:val="6A0437EA"/>
    <w:rsid w:val="6A185C65"/>
    <w:rsid w:val="6A384CCF"/>
    <w:rsid w:val="6A3A12C8"/>
    <w:rsid w:val="6A840824"/>
    <w:rsid w:val="6B1747F7"/>
    <w:rsid w:val="6B17647D"/>
    <w:rsid w:val="6B552F68"/>
    <w:rsid w:val="6B6746F1"/>
    <w:rsid w:val="6B6D1640"/>
    <w:rsid w:val="6B760398"/>
    <w:rsid w:val="6B9335AB"/>
    <w:rsid w:val="6BB943C9"/>
    <w:rsid w:val="6C1E567B"/>
    <w:rsid w:val="6C9205D9"/>
    <w:rsid w:val="6CC06DF0"/>
    <w:rsid w:val="6CC34E8A"/>
    <w:rsid w:val="6CCF2CF2"/>
    <w:rsid w:val="6D1E5C5F"/>
    <w:rsid w:val="6D1F1F6C"/>
    <w:rsid w:val="6D2A3F89"/>
    <w:rsid w:val="6D8754F4"/>
    <w:rsid w:val="6DBC4E3B"/>
    <w:rsid w:val="6DE4052A"/>
    <w:rsid w:val="6E052E8A"/>
    <w:rsid w:val="6E0B0870"/>
    <w:rsid w:val="6E2E7ECC"/>
    <w:rsid w:val="6E517973"/>
    <w:rsid w:val="6E962D3A"/>
    <w:rsid w:val="6E9714AC"/>
    <w:rsid w:val="6F852A88"/>
    <w:rsid w:val="6FA524C5"/>
    <w:rsid w:val="700F7202"/>
    <w:rsid w:val="701F1C8B"/>
    <w:rsid w:val="703942B6"/>
    <w:rsid w:val="708A3431"/>
    <w:rsid w:val="70936680"/>
    <w:rsid w:val="70EB475C"/>
    <w:rsid w:val="70F25AEA"/>
    <w:rsid w:val="710370F3"/>
    <w:rsid w:val="71453C2D"/>
    <w:rsid w:val="714C335C"/>
    <w:rsid w:val="71A16D0B"/>
    <w:rsid w:val="71E1051C"/>
    <w:rsid w:val="71EF5F09"/>
    <w:rsid w:val="720666E5"/>
    <w:rsid w:val="72A93677"/>
    <w:rsid w:val="72F8158A"/>
    <w:rsid w:val="73060561"/>
    <w:rsid w:val="73705AE5"/>
    <w:rsid w:val="737C2478"/>
    <w:rsid w:val="74302F9D"/>
    <w:rsid w:val="744C7E27"/>
    <w:rsid w:val="74A25AAF"/>
    <w:rsid w:val="75CA0C3D"/>
    <w:rsid w:val="762E593B"/>
    <w:rsid w:val="766A73B1"/>
    <w:rsid w:val="76A6156F"/>
    <w:rsid w:val="76B45CD1"/>
    <w:rsid w:val="76BB576C"/>
    <w:rsid w:val="76FD3E7E"/>
    <w:rsid w:val="7702424C"/>
    <w:rsid w:val="772E118A"/>
    <w:rsid w:val="773A56DF"/>
    <w:rsid w:val="7794433C"/>
    <w:rsid w:val="77A465EE"/>
    <w:rsid w:val="77CF2C3B"/>
    <w:rsid w:val="77F12B98"/>
    <w:rsid w:val="783A1EB0"/>
    <w:rsid w:val="78E454F5"/>
    <w:rsid w:val="78F26A6E"/>
    <w:rsid w:val="79807450"/>
    <w:rsid w:val="7992032E"/>
    <w:rsid w:val="79B24C81"/>
    <w:rsid w:val="7A031D70"/>
    <w:rsid w:val="7A210DA8"/>
    <w:rsid w:val="7A4262EE"/>
    <w:rsid w:val="7A7C0CE5"/>
    <w:rsid w:val="7A99288B"/>
    <w:rsid w:val="7AA678C6"/>
    <w:rsid w:val="7AEB2C6A"/>
    <w:rsid w:val="7B2B7250"/>
    <w:rsid w:val="7B3150C9"/>
    <w:rsid w:val="7B61227E"/>
    <w:rsid w:val="7BCC76A8"/>
    <w:rsid w:val="7BDC0691"/>
    <w:rsid w:val="7BFB296D"/>
    <w:rsid w:val="7C00467F"/>
    <w:rsid w:val="7C32773E"/>
    <w:rsid w:val="7C3555A1"/>
    <w:rsid w:val="7C5A6997"/>
    <w:rsid w:val="7C980034"/>
    <w:rsid w:val="7CAD7EEA"/>
    <w:rsid w:val="7CBA1C09"/>
    <w:rsid w:val="7CC822F4"/>
    <w:rsid w:val="7D193A4C"/>
    <w:rsid w:val="7D21078B"/>
    <w:rsid w:val="7D257642"/>
    <w:rsid w:val="7D4B32FE"/>
    <w:rsid w:val="7DCB0A86"/>
    <w:rsid w:val="7E3367EA"/>
    <w:rsid w:val="7E620FE2"/>
    <w:rsid w:val="7E7B1950"/>
    <w:rsid w:val="7EB8729A"/>
    <w:rsid w:val="7F030EC3"/>
    <w:rsid w:val="7F086B76"/>
    <w:rsid w:val="7FA678B0"/>
    <w:rsid w:val="7FA76E08"/>
    <w:rsid w:val="7FC00242"/>
    <w:rsid w:val="7FC414EA"/>
    <w:rsid w:val="7FEE7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Normal Indent"/>
    <w:basedOn w:val="1"/>
    <w:link w:val="33"/>
    <w:qFormat/>
    <w:uiPriority w:val="0"/>
    <w:pPr>
      <w:adjustRightInd w:val="0"/>
      <w:spacing w:line="360" w:lineRule="atLeast"/>
      <w:ind w:firstLine="482"/>
      <w:textAlignment w:val="baseline"/>
    </w:pPr>
    <w:rPr>
      <w:sz w:val="24"/>
      <w:szCs w:val="24"/>
    </w:rPr>
  </w:style>
  <w:style w:type="paragraph" w:styleId="8">
    <w:name w:val="Document Map"/>
    <w:basedOn w:val="1"/>
    <w:qFormat/>
    <w:uiPriority w:val="0"/>
    <w:pPr>
      <w:shd w:val="clear" w:color="auto" w:fill="000080"/>
    </w:pPr>
  </w:style>
  <w:style w:type="paragraph" w:styleId="9">
    <w:name w:val="Body Text"/>
    <w:basedOn w:val="1"/>
    <w:next w:val="10"/>
    <w:qFormat/>
    <w:uiPriority w:val="0"/>
    <w:rPr>
      <w:sz w:val="28"/>
      <w:szCs w:val="24"/>
    </w:rPr>
  </w:style>
  <w:style w:type="paragraph" w:customStyle="1" w:styleId="10">
    <w:name w:val="Default"/>
    <w:qFormat/>
    <w:uiPriority w:val="0"/>
    <w:pPr>
      <w:widowControl w:val="0"/>
      <w:autoSpaceDE w:val="0"/>
      <w:autoSpaceDN w:val="0"/>
      <w:adjustRightInd w:val="0"/>
    </w:pPr>
    <w:rPr>
      <w:rFonts w:ascii="宋体" w:hAnsi="Book Antiqua" w:eastAsia="宋体" w:cs="宋体"/>
      <w:color w:val="000000"/>
      <w:sz w:val="24"/>
      <w:szCs w:val="24"/>
      <w:lang w:val="en-US" w:eastAsia="zh-CN" w:bidi="ar-SA"/>
    </w:rPr>
  </w:style>
  <w:style w:type="paragraph" w:styleId="11">
    <w:name w:val="index 4"/>
    <w:basedOn w:val="1"/>
    <w:next w:val="1"/>
    <w:qFormat/>
    <w:uiPriority w:val="0"/>
    <w:pPr>
      <w:ind w:left="600" w:leftChars="600"/>
    </w:pPr>
    <w:rPr>
      <w:rFonts w:ascii="Verdana" w:hAnsi="Verdana"/>
    </w:rPr>
  </w:style>
  <w:style w:type="paragraph" w:styleId="12">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13">
    <w:name w:val="Plain Text"/>
    <w:basedOn w:val="1"/>
    <w:qFormat/>
    <w:uiPriority w:val="0"/>
    <w:rPr>
      <w:rFonts w:ascii="宋体" w:hAnsi="Courier New"/>
    </w:rPr>
  </w:style>
  <w:style w:type="paragraph" w:styleId="14">
    <w:name w:val="Balloon Text"/>
    <w:basedOn w:val="1"/>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59" w:lineRule="auto"/>
      <w:jc w:val="left"/>
    </w:pPr>
    <w:rPr>
      <w:rFonts w:ascii="等线" w:hAnsi="等线" w:eastAsia="等线"/>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unhideWhenUsed/>
    <w:qFormat/>
    <w:uiPriority w:val="39"/>
    <w:pPr>
      <w:widowControl/>
      <w:spacing w:after="100" w:line="259" w:lineRule="auto"/>
      <w:ind w:left="220"/>
      <w:jc w:val="left"/>
    </w:pPr>
    <w:rPr>
      <w:rFonts w:ascii="等线" w:hAnsi="等线" w:eastAsia="等线"/>
      <w:kern w:val="0"/>
      <w:sz w:val="22"/>
      <w:szCs w:val="22"/>
    </w:rPr>
  </w:style>
  <w:style w:type="paragraph" w:styleId="20">
    <w:name w:val="Body Text 2"/>
    <w:basedOn w:val="1"/>
    <w:qFormat/>
    <w:uiPriority w:val="0"/>
    <w:pPr>
      <w:spacing w:after="120" w:line="480" w:lineRule="auto"/>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62"/>
    <w:qFormat/>
    <w:uiPriority w:val="0"/>
    <w:pPr>
      <w:spacing w:before="240" w:after="60"/>
      <w:jc w:val="center"/>
      <w:outlineLvl w:val="0"/>
    </w:pPr>
    <w:rPr>
      <w:rFonts w:ascii="等线 Light" w:hAnsi="等线 Light"/>
      <w:b/>
      <w:bCs/>
      <w:sz w:val="32"/>
      <w:szCs w:val="32"/>
    </w:rPr>
  </w:style>
  <w:style w:type="table" w:styleId="24">
    <w:name w:val="Table Grid"/>
    <w:basedOn w:val="2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qFormat/>
    <w:uiPriority w:val="0"/>
  </w:style>
  <w:style w:type="character" w:styleId="28">
    <w:name w:val="FollowedHyperlink"/>
    <w:qFormat/>
    <w:uiPriority w:val="0"/>
    <w:rPr>
      <w:color w:val="0B317A"/>
      <w:u w:val="none"/>
    </w:rPr>
  </w:style>
  <w:style w:type="character" w:styleId="29">
    <w:name w:val="Emphasis"/>
    <w:qFormat/>
    <w:uiPriority w:val="0"/>
    <w:rPr>
      <w:i/>
      <w:iCs/>
    </w:rPr>
  </w:style>
  <w:style w:type="character" w:styleId="30">
    <w:name w:val="Hyperlink"/>
    <w:qFormat/>
    <w:uiPriority w:val="99"/>
    <w:rPr>
      <w:color w:val="0B317A"/>
      <w:u w:val="none"/>
    </w:rPr>
  </w:style>
  <w:style w:type="character" w:styleId="31">
    <w:name w:val="HTML Code"/>
    <w:qFormat/>
    <w:uiPriority w:val="0"/>
    <w:rPr>
      <w:rFonts w:ascii="Consolas" w:hAnsi="Consolas" w:eastAsia="Consolas" w:cs="Consolas"/>
      <w:color w:val="DD1144"/>
      <w:sz w:val="14"/>
      <w:szCs w:val="14"/>
      <w:bdr w:val="single" w:color="E1E1E8" w:sz="4" w:space="0"/>
      <w:shd w:val="clear" w:color="auto" w:fill="F7F7F9"/>
    </w:rPr>
  </w:style>
  <w:style w:type="character" w:styleId="32">
    <w:name w:val="HTML Cite"/>
    <w:qFormat/>
    <w:uiPriority w:val="0"/>
  </w:style>
  <w:style w:type="character" w:customStyle="1" w:styleId="33">
    <w:name w:val="正文缩进 字符"/>
    <w:link w:val="7"/>
    <w:qFormat/>
    <w:uiPriority w:val="0"/>
    <w:rPr>
      <w:rFonts w:eastAsia="宋体"/>
      <w:sz w:val="24"/>
      <w:szCs w:val="24"/>
      <w:lang w:val="en-US" w:eastAsia="zh-CN" w:bidi="ar-SA"/>
    </w:rPr>
  </w:style>
  <w:style w:type="character" w:customStyle="1" w:styleId="34">
    <w:name w:val="页脚 字符"/>
    <w:link w:val="15"/>
    <w:qFormat/>
    <w:uiPriority w:val="99"/>
    <w:rPr>
      <w:kern w:val="2"/>
      <w:sz w:val="18"/>
      <w:szCs w:val="18"/>
    </w:rPr>
  </w:style>
  <w:style w:type="character" w:customStyle="1" w:styleId="35">
    <w:name w:val="页眉 字符"/>
    <w:link w:val="16"/>
    <w:qFormat/>
    <w:uiPriority w:val="99"/>
    <w:rPr>
      <w:kern w:val="2"/>
      <w:sz w:val="18"/>
      <w:szCs w:val="18"/>
    </w:rPr>
  </w:style>
  <w:style w:type="character" w:customStyle="1" w:styleId="36">
    <w:name w:val="spantitle"/>
    <w:qFormat/>
    <w:uiPriority w:val="0"/>
  </w:style>
  <w:style w:type="character" w:customStyle="1" w:styleId="37">
    <w:name w:val="正文缩进 Char1"/>
    <w:qFormat/>
    <w:uiPriority w:val="0"/>
    <w:rPr>
      <w:rFonts w:eastAsia="宋体"/>
      <w:szCs w:val="24"/>
      <w:lang w:val="en-US" w:eastAsia="zh-CN" w:bidi="ar-SA"/>
    </w:rPr>
  </w:style>
  <w:style w:type="character" w:customStyle="1" w:styleId="38">
    <w:name w:val="nbsp"/>
    <w:qFormat/>
    <w:uiPriority w:val="0"/>
  </w:style>
  <w:style w:type="paragraph" w:customStyle="1" w:styleId="39">
    <w:name w:val="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0">
    <w:name w:val="正"/>
    <w:basedOn w:val="1"/>
    <w:qFormat/>
    <w:uiPriority w:val="0"/>
    <w:pPr>
      <w:spacing w:line="360" w:lineRule="auto"/>
      <w:ind w:left="360" w:hanging="360" w:hangingChars="150"/>
    </w:pPr>
    <w:rPr>
      <w:sz w:val="24"/>
      <w:szCs w:val="24"/>
    </w:rPr>
  </w:style>
  <w:style w:type="paragraph" w:customStyle="1" w:styleId="41">
    <w:name w:val="默认段落字体 Para Char Char Char Char Char Char Char Char Char Char Char Char Char"/>
    <w:basedOn w:val="1"/>
    <w:qFormat/>
    <w:uiPriority w:val="0"/>
    <w:rPr>
      <w:rFonts w:ascii="Tahoma" w:hAnsi="Tahoma" w:cs="Arial"/>
      <w:sz w:val="24"/>
      <w:szCs w:val="21"/>
    </w:rPr>
  </w:style>
  <w:style w:type="paragraph" w:customStyle="1" w:styleId="42">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
    <w:name w:val="Char"/>
    <w:basedOn w:val="1"/>
    <w:qFormat/>
    <w:uiPriority w:val="0"/>
    <w:pPr>
      <w:widowControl/>
      <w:spacing w:after="160" w:line="240" w:lineRule="exact"/>
      <w:jc w:val="left"/>
    </w:pPr>
  </w:style>
  <w:style w:type="paragraph" w:customStyle="1" w:styleId="44">
    <w:name w:val="Char Char Char Char1 Char Char Char"/>
    <w:basedOn w:val="8"/>
    <w:qFormat/>
    <w:uiPriority w:val="0"/>
    <w:pPr>
      <w:adjustRightInd w:val="0"/>
      <w:snapToGrid w:val="0"/>
      <w:spacing w:line="360" w:lineRule="auto"/>
    </w:pPr>
    <w:rPr>
      <w:rFonts w:ascii="Tahoma" w:hAnsi="Tahoma"/>
      <w:sz w:val="24"/>
      <w:szCs w:val="24"/>
    </w:rPr>
  </w:style>
  <w:style w:type="paragraph" w:customStyle="1" w:styleId="45">
    <w:name w:val="flType"/>
    <w:basedOn w:val="1"/>
    <w:qFormat/>
    <w:uiPriority w:val="0"/>
    <w:pPr>
      <w:adjustRightInd w:val="0"/>
      <w:spacing w:after="284" w:line="113" w:lineRule="atLeast"/>
      <w:jc w:val="center"/>
    </w:pPr>
    <w:rPr>
      <w:kern w:val="0"/>
      <w:sz w:val="24"/>
    </w:rPr>
  </w:style>
  <w:style w:type="paragraph" w:customStyle="1" w:styleId="46">
    <w:name w:val="Char Char Char Char"/>
    <w:basedOn w:val="1"/>
    <w:qFormat/>
    <w:uiPriority w:val="0"/>
  </w:style>
  <w:style w:type="paragraph" w:customStyle="1" w:styleId="47">
    <w:name w:val="p0"/>
    <w:qFormat/>
    <w:uiPriority w:val="0"/>
    <w:rPr>
      <w:rFonts w:ascii="Times New Roman" w:hAnsi="Times New Roman" w:eastAsia="宋体" w:cs="Times New Roman"/>
      <w:szCs w:val="21"/>
      <w:lang w:val="en-US" w:eastAsia="zh-CN" w:bidi="ar-SA"/>
    </w:rPr>
  </w:style>
  <w:style w:type="character" w:customStyle="1" w:styleId="48">
    <w:name w:val="font31"/>
    <w:qFormat/>
    <w:uiPriority w:val="0"/>
    <w:rPr>
      <w:rFonts w:hint="eastAsia" w:ascii="宋体" w:hAnsi="宋体" w:eastAsia="宋体" w:cs="宋体"/>
      <w:b/>
      <w:bCs/>
      <w:color w:val="FF6600"/>
      <w:sz w:val="20"/>
      <w:szCs w:val="20"/>
      <w:u w:val="none"/>
    </w:rPr>
  </w:style>
  <w:style w:type="character" w:customStyle="1" w:styleId="49">
    <w:name w:val="font21"/>
    <w:qFormat/>
    <w:uiPriority w:val="0"/>
    <w:rPr>
      <w:rFonts w:hint="eastAsia" w:ascii="宋体" w:hAnsi="宋体" w:eastAsia="宋体" w:cs="宋体"/>
      <w:color w:val="000000"/>
      <w:sz w:val="20"/>
      <w:szCs w:val="20"/>
      <w:u w:val="none"/>
    </w:rPr>
  </w:style>
  <w:style w:type="paragraph" w:customStyle="1" w:styleId="50">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1">
    <w:name w:val="button2"/>
    <w:qFormat/>
    <w:uiPriority w:val="0"/>
  </w:style>
  <w:style w:type="character" w:customStyle="1" w:styleId="52">
    <w:name w:val="hint2"/>
    <w:qFormat/>
    <w:uiPriority w:val="0"/>
    <w:rPr>
      <w:color w:val="E47C62"/>
    </w:rPr>
  </w:style>
  <w:style w:type="character" w:customStyle="1" w:styleId="53">
    <w:name w:val="failed"/>
    <w:qFormat/>
    <w:uiPriority w:val="0"/>
    <w:rPr>
      <w:color w:val="FF0000"/>
    </w:rPr>
  </w:style>
  <w:style w:type="character" w:customStyle="1" w:styleId="54">
    <w:name w:val="tmpztreemove_arrow"/>
    <w:qFormat/>
    <w:uiPriority w:val="0"/>
  </w:style>
  <w:style w:type="character" w:customStyle="1" w:styleId="55">
    <w:name w:val="success"/>
    <w:qFormat/>
    <w:uiPriority w:val="0"/>
    <w:rPr>
      <w:color w:val="008000"/>
    </w:rPr>
  </w:style>
  <w:style w:type="character" w:customStyle="1" w:styleId="56">
    <w:name w:val="gap"/>
    <w:qFormat/>
    <w:uiPriority w:val="0"/>
    <w:rPr>
      <w:u w:val="none"/>
      <w:bdr w:val="single" w:color="DDDDDD" w:sz="2" w:space="0"/>
    </w:rPr>
  </w:style>
  <w:style w:type="character" w:customStyle="1" w:styleId="57">
    <w:name w:val="current"/>
    <w:qFormat/>
    <w:uiPriority w:val="0"/>
    <w:rPr>
      <w:color w:val="FF0000"/>
      <w:u w:val="none"/>
      <w:bdr w:val="single" w:color="DDDDDD" w:sz="2" w:space="0"/>
    </w:rPr>
  </w:style>
  <w:style w:type="character" w:customStyle="1" w:styleId="58">
    <w:name w:val="NormalCharacter"/>
    <w:qFormat/>
    <w:uiPriority w:val="0"/>
    <w:rPr>
      <w:kern w:val="2"/>
      <w:sz w:val="21"/>
      <w:lang w:val="en-US" w:eastAsia="zh-CN" w:bidi="ar-SA"/>
    </w:rPr>
  </w:style>
  <w:style w:type="paragraph" w:customStyle="1" w:styleId="59">
    <w:name w:val="正文（缩进）"/>
    <w:basedOn w:val="1"/>
    <w:qFormat/>
    <w:uiPriority w:val="0"/>
    <w:pPr>
      <w:spacing w:before="156" w:after="156"/>
      <w:ind w:firstLine="480" w:firstLineChars="200"/>
    </w:pPr>
  </w:style>
  <w:style w:type="character" w:customStyle="1" w:styleId="60">
    <w:name w:val="标题 1 字符"/>
    <w:link w:val="5"/>
    <w:qFormat/>
    <w:uiPriority w:val="0"/>
    <w:rPr>
      <w:rFonts w:ascii="Tahoma" w:hAnsi="Tahoma" w:cs="Arial"/>
      <w:b/>
      <w:bCs/>
      <w:kern w:val="44"/>
      <w:sz w:val="44"/>
      <w:szCs w:val="44"/>
    </w:rPr>
  </w:style>
  <w:style w:type="paragraph" w:customStyle="1" w:styleId="61">
    <w:name w:val="TOC Heading"/>
    <w:basedOn w:val="5"/>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62">
    <w:name w:val="标题 字符"/>
    <w:link w:val="22"/>
    <w:qFormat/>
    <w:uiPriority w:val="0"/>
    <w:rPr>
      <w:rFonts w:ascii="等线 Light" w:hAnsi="等线 Light" w:cs="Times New Roman"/>
      <w:b/>
      <w:bCs/>
      <w:kern w:val="2"/>
      <w:sz w:val="32"/>
      <w:szCs w:val="32"/>
    </w:rPr>
  </w:style>
  <w:style w:type="table" w:customStyle="1" w:styleId="63">
    <w:name w:val="网格型1"/>
    <w:basedOn w:val="2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2"/>
    <w:basedOn w:val="2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13988</Words>
  <Characters>14478</Characters>
  <Lines>121</Lines>
  <Paragraphs>34</Paragraphs>
  <TotalTime>85</TotalTime>
  <ScaleCrop>false</ScaleCrop>
  <LinksUpToDate>false</LinksUpToDate>
  <CharactersWithSpaces>16664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2024-07-31T03:37:00Z</dcterms:created>
  <dc:creator>政府采购中心王明华</dc:creator>
  <cp:lastModifiedBy>Administrator</cp:lastModifiedBy>
  <cp:lastPrinted>2023-05-05T07:13:00Z</cp:lastPrinted>
  <dcterms:modified xsi:type="dcterms:W3CDTF">2025-01-10T07:17:01Z</dcterms:modified>
  <dc:title>如  东  县  政  府  采  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4532ADB069D2409FA8EDA6563DF99EF0_13</vt:lpwstr>
  </property>
</Properties>
</file>